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both"/>
        <w:rPr>
          <w:rFonts w:hint="eastAsia" w:ascii="宋体" w:hAnsi="宋体"/>
          <w:color w:val="auto"/>
          <w:szCs w:val="21"/>
          <w:highlight w:val="none"/>
          <w:u w:val="single"/>
          <w:lang w:eastAsia="zh-CN"/>
        </w:rPr>
      </w:pPr>
      <w:r>
        <w:rPr>
          <w:rFonts w:hint="eastAsia" w:ascii="宋体" w:hAnsi="宋体"/>
          <w:color w:val="auto"/>
          <w:szCs w:val="21"/>
          <w:highlight w:val="none"/>
          <w:u w:val="none"/>
          <w:lang w:eastAsia="zh-CN"/>
        </w:rPr>
        <w:t>附件：采购需求</w:t>
      </w:r>
    </w:p>
    <w:p>
      <w:pPr>
        <w:spacing w:line="440" w:lineRule="exact"/>
        <w:ind w:firstLine="2249" w:firstLineChars="700"/>
        <w:jc w:val="both"/>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pPr>
        <w:spacing w:line="440" w:lineRule="exact"/>
        <w:jc w:val="left"/>
        <w:rPr>
          <w:rFonts w:hint="eastAsia" w:ascii="宋体" w:hAnsi="宋体" w:cs="宋体"/>
          <w:color w:val="auto"/>
          <w:szCs w:val="21"/>
          <w:highlight w:val="none"/>
        </w:rPr>
      </w:pPr>
    </w:p>
    <w:p>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pPr>
        <w:spacing w:line="360" w:lineRule="auto"/>
        <w:ind w:firstLine="424" w:firstLineChars="202"/>
        <w:jc w:val="left"/>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配套货物属于品目清单内标注“★”的产品时，供应商的竞标货物必须使用政府强制采购的节能产品，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pPr>
        <w:spacing w:line="360" w:lineRule="auto"/>
        <w:ind w:firstLine="424" w:firstLineChars="202"/>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 “实质性要求”是指采购需求中带“▲”的条款或者不能负偏离的条款或者已经指明不满足按响应文件作无效处理的条款。</w:t>
      </w:r>
    </w:p>
    <w:p>
      <w:pPr>
        <w:spacing w:line="360" w:lineRule="auto"/>
        <w:ind w:firstLine="424" w:firstLineChars="202"/>
        <w:jc w:val="left"/>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.采购需求中出现的品牌、型号或者生产供应商仅起参考作用，不属于指定品牌、型号或者生产供应商的情形。供应商可参照或者选用</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相当的品牌、型号或者生产供应商替代。</w:t>
      </w:r>
    </w:p>
    <w:p>
      <w:pPr>
        <w:spacing w:line="360" w:lineRule="auto"/>
        <w:ind w:firstLine="424" w:firstLineChars="202"/>
        <w:jc w:val="left"/>
        <w:rPr>
          <w:rFonts w:hint="eastAsia"/>
          <w:color w:val="auto"/>
          <w:highlight w:val="none"/>
        </w:rPr>
      </w:pPr>
      <w:r>
        <w:rPr>
          <w:rFonts w:hint="eastAsia" w:ascii="宋体" w:hAnsi="宋体" w:cs="宋体"/>
          <w:color w:val="auto"/>
          <w:szCs w:val="21"/>
          <w:highlight w:val="none"/>
        </w:rPr>
        <w:t>4.供应商应根据自身实际情况响应竞争性谈判文件采购需求中的各项</w:t>
      </w:r>
      <w:r>
        <w:rPr>
          <w:rFonts w:hint="eastAsia" w:ascii="宋体" w:hAnsi="宋体"/>
          <w:color w:val="auto"/>
          <w:szCs w:val="21"/>
          <w:highlight w:val="none"/>
        </w:rPr>
        <w:t>需求，</w:t>
      </w:r>
      <w:r>
        <w:rPr>
          <w:rFonts w:hint="eastAsia"/>
          <w:color w:val="auto"/>
          <w:highlight w:val="none"/>
        </w:rPr>
        <w:t>对于重要技术条款或技术参数应当在响应文件中提供技术支持资料。技术支持资料以货物</w:t>
      </w:r>
      <w:r>
        <w:rPr>
          <w:rFonts w:hint="eastAsia" w:ascii="宋体" w:hAnsi="宋体" w:cs="宋体"/>
          <w:color w:val="auto"/>
          <w:szCs w:val="21"/>
          <w:highlight w:val="none"/>
        </w:rPr>
        <w:t>生产厂家</w:t>
      </w:r>
      <w:r>
        <w:rPr>
          <w:rFonts w:hint="eastAsia"/>
          <w:color w:val="auto"/>
          <w:highlight w:val="none"/>
        </w:rPr>
        <w:t>公开发布的印刷资料或检测机构出具的检测报告或</w:t>
      </w:r>
      <w:r>
        <w:rPr>
          <w:rFonts w:hint="eastAsia" w:ascii="宋体" w:hAnsi="宋体" w:cs="宋体"/>
          <w:color w:val="auto"/>
          <w:szCs w:val="21"/>
          <w:highlight w:val="none"/>
        </w:rPr>
        <w:t>竞争性谈判文件</w:t>
      </w:r>
      <w:r>
        <w:rPr>
          <w:rFonts w:hint="eastAsia"/>
          <w:color w:val="auto"/>
          <w:highlight w:val="none"/>
        </w:rPr>
        <w:t>中允许的</w:t>
      </w:r>
      <w:r>
        <w:rPr>
          <w:rFonts w:hint="eastAsia"/>
          <w:color w:val="auto"/>
          <w:highlight w:val="none"/>
          <w:lang w:eastAsia="zh-CN"/>
        </w:rPr>
        <w:t>其他</w:t>
      </w:r>
      <w:r>
        <w:rPr>
          <w:rFonts w:hint="eastAsia"/>
          <w:color w:val="auto"/>
          <w:highlight w:val="none"/>
        </w:rPr>
        <w:t>形式为准。凡不符合上述要求的，将视为无效技术支持资料。</w:t>
      </w:r>
    </w:p>
    <w:p>
      <w:pPr>
        <w:spacing w:line="360" w:lineRule="auto"/>
        <w:ind w:firstLine="424" w:firstLineChars="202"/>
        <w:jc w:val="left"/>
        <w:rPr>
          <w:rFonts w:hint="default"/>
          <w:color w:val="auto"/>
          <w:highlight w:val="none"/>
          <w:lang w:val="en-US"/>
        </w:rPr>
      </w:pPr>
      <w:r>
        <w:rPr>
          <w:rFonts w:hint="eastAsia" w:ascii="宋体" w:hAnsi="宋体" w:eastAsia="宋体" w:cs="宋体"/>
          <w:color w:val="auto"/>
          <w:highlight w:val="none"/>
          <w:lang w:val="en-US" w:eastAsia="zh-CN"/>
        </w:rPr>
        <w:t>5.采购内容所属行业：</w:t>
      </w:r>
      <w:r>
        <w:rPr>
          <w:rFonts w:hint="eastAsia" w:ascii="宋体" w:hAnsi="宋体" w:eastAsia="宋体" w:cs="宋体"/>
          <w:color w:val="auto"/>
          <w:highlight w:val="none"/>
          <w:u w:val="single"/>
          <w:lang w:val="en-US" w:eastAsia="zh-CN"/>
        </w:rPr>
        <w:t xml:space="preserve">  工业  </w:t>
      </w:r>
    </w:p>
    <w:p>
      <w:pPr>
        <w:tabs>
          <w:tab w:val="left" w:pos="180"/>
          <w:tab w:val="left" w:pos="1620"/>
        </w:tabs>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一、采购项目需求一览表</w:t>
      </w:r>
    </w:p>
    <w:tbl>
      <w:tblPr>
        <w:tblStyle w:val="4"/>
        <w:tblW w:w="94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774"/>
        <w:gridCol w:w="567"/>
        <w:gridCol w:w="426"/>
        <w:gridCol w:w="255"/>
        <w:gridCol w:w="6897"/>
        <w:gridCol w:w="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8" w:type="dxa"/>
            <w:noWrap w:val="0"/>
            <w:vAlign w:val="center"/>
          </w:tcPr>
          <w:p>
            <w:pPr>
              <w:tabs>
                <w:tab w:val="left" w:pos="180"/>
                <w:tab w:val="left" w:pos="1620"/>
              </w:tabs>
              <w:spacing w:line="360" w:lineRule="auto"/>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774" w:type="dxa"/>
            <w:noWrap w:val="0"/>
            <w:vAlign w:val="center"/>
          </w:tcPr>
          <w:p>
            <w:pPr>
              <w:tabs>
                <w:tab w:val="left" w:pos="180"/>
                <w:tab w:val="left" w:pos="1620"/>
              </w:tabs>
              <w:spacing w:line="360" w:lineRule="auto"/>
              <w:jc w:val="center"/>
              <w:rPr>
                <w:rFonts w:hint="eastAsia" w:ascii="宋体" w:hAnsi="宋体"/>
                <w:b/>
                <w:color w:val="auto"/>
                <w:szCs w:val="21"/>
                <w:highlight w:val="none"/>
              </w:rPr>
            </w:pPr>
            <w:r>
              <w:rPr>
                <w:rFonts w:hint="eastAsia" w:ascii="宋体" w:hAnsi="宋体"/>
                <w:b/>
                <w:color w:val="auto"/>
                <w:szCs w:val="21"/>
                <w:highlight w:val="none"/>
              </w:rPr>
              <w:t>货物名称</w:t>
            </w:r>
          </w:p>
        </w:tc>
        <w:tc>
          <w:tcPr>
            <w:tcW w:w="567" w:type="dxa"/>
            <w:noWrap w:val="0"/>
            <w:vAlign w:val="center"/>
          </w:tcPr>
          <w:p>
            <w:pPr>
              <w:tabs>
                <w:tab w:val="left" w:pos="180"/>
                <w:tab w:val="left" w:pos="1620"/>
              </w:tabs>
              <w:spacing w:line="360" w:lineRule="auto"/>
              <w:jc w:val="center"/>
              <w:rPr>
                <w:rFonts w:hint="eastAsia" w:ascii="宋体" w:hAnsi="宋体"/>
                <w:b/>
                <w:color w:val="auto"/>
                <w:szCs w:val="21"/>
                <w:highlight w:val="none"/>
              </w:rPr>
            </w:pPr>
            <w:r>
              <w:rPr>
                <w:rFonts w:hint="eastAsia" w:ascii="宋体" w:hAnsi="宋体"/>
                <w:b/>
                <w:color w:val="auto"/>
                <w:szCs w:val="21"/>
                <w:highlight w:val="none"/>
              </w:rPr>
              <w:t>数量</w:t>
            </w:r>
          </w:p>
        </w:tc>
        <w:tc>
          <w:tcPr>
            <w:tcW w:w="426" w:type="dxa"/>
            <w:noWrap w:val="0"/>
            <w:vAlign w:val="center"/>
          </w:tcPr>
          <w:p>
            <w:pPr>
              <w:tabs>
                <w:tab w:val="left" w:pos="180"/>
                <w:tab w:val="left" w:pos="1620"/>
              </w:tabs>
              <w:spacing w:line="360" w:lineRule="auto"/>
              <w:jc w:val="center"/>
              <w:rPr>
                <w:rFonts w:hint="eastAsia" w:ascii="宋体" w:hAnsi="宋体"/>
                <w:b/>
                <w:color w:val="auto"/>
                <w:szCs w:val="21"/>
                <w:highlight w:val="none"/>
              </w:rPr>
            </w:pPr>
            <w:r>
              <w:rPr>
                <w:rFonts w:hint="eastAsia" w:ascii="宋体" w:hAnsi="宋体"/>
                <w:b/>
                <w:color w:val="auto"/>
                <w:szCs w:val="21"/>
                <w:highlight w:val="none"/>
              </w:rPr>
              <w:t>单位</w:t>
            </w:r>
          </w:p>
        </w:tc>
        <w:tc>
          <w:tcPr>
            <w:tcW w:w="7181" w:type="dxa"/>
            <w:gridSpan w:val="3"/>
            <w:noWrap w:val="0"/>
            <w:vAlign w:val="center"/>
          </w:tcPr>
          <w:p>
            <w:pPr>
              <w:tabs>
                <w:tab w:val="left" w:pos="180"/>
                <w:tab w:val="left" w:pos="1620"/>
              </w:tabs>
              <w:spacing w:line="360" w:lineRule="auto"/>
              <w:jc w:val="center"/>
              <w:rPr>
                <w:rFonts w:hint="eastAsia" w:ascii="宋体" w:hAnsi="宋体"/>
                <w:b/>
                <w:color w:val="auto"/>
                <w:szCs w:val="21"/>
                <w:highlight w:val="none"/>
              </w:rPr>
            </w:pPr>
            <w:r>
              <w:rPr>
                <w:rFonts w:hint="eastAsia" w:ascii="宋体" w:hAnsi="宋体"/>
                <w:b/>
                <w:color w:val="auto"/>
                <w:szCs w:val="21"/>
                <w:highlight w:val="none"/>
              </w:rPr>
              <w:t>技术参数、性能（配置）及其他要求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16" w:type="dxa"/>
            <w:gridSpan w:val="7"/>
            <w:noWrap w:val="0"/>
            <w:vAlign w:val="center"/>
          </w:tcPr>
          <w:p>
            <w:pPr>
              <w:tabs>
                <w:tab w:val="left" w:pos="180"/>
                <w:tab w:val="left" w:pos="1620"/>
              </w:tabs>
              <w:spacing w:line="360" w:lineRule="auto"/>
              <w:jc w:val="center"/>
              <w:rPr>
                <w:rFonts w:hint="eastAsia" w:ascii="宋体" w:hAnsi="宋体" w:eastAsia="宋体"/>
                <w:b/>
                <w:color w:val="auto"/>
                <w:szCs w:val="21"/>
                <w:highlight w:val="none"/>
                <w:lang w:eastAsia="zh-CN"/>
              </w:rPr>
            </w:pPr>
            <w:r>
              <w:rPr>
                <w:rFonts w:hint="eastAsia" w:ascii="宋体" w:hAnsi="宋体" w:cs="宋体"/>
                <w:color w:val="auto"/>
                <w:kern w:val="0"/>
                <w:szCs w:val="21"/>
                <w:highlight w:val="none"/>
                <w:lang w:eastAsia="zh-CN"/>
              </w:rPr>
              <w:t>无线微震车辆人员藏匿检查系统一项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468" w:type="dxa"/>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774" w:type="dxa"/>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无线微震车辆人员藏匿检查系统</w:t>
            </w:r>
            <w:r>
              <w:rPr>
                <w:rFonts w:hint="eastAsia" w:ascii="宋体" w:hAnsi="宋体" w:cs="宋体"/>
                <w:color w:val="auto"/>
                <w:kern w:val="0"/>
                <w:szCs w:val="21"/>
                <w:highlight w:val="none"/>
              </w:rPr>
              <w:t>（生命探测仪系统）</w:t>
            </w:r>
          </w:p>
        </w:tc>
        <w:tc>
          <w:tcPr>
            <w:tcW w:w="567" w:type="dxa"/>
            <w:noWrap w:val="0"/>
            <w:vAlign w:val="center"/>
          </w:tcPr>
          <w:p>
            <w:pPr>
              <w:spacing w:line="360" w:lineRule="auto"/>
              <w:jc w:val="center"/>
              <w:rPr>
                <w:rFonts w:ascii="宋体" w:hAnsi="宋体" w:cs="Calibri"/>
                <w:color w:val="auto"/>
                <w:szCs w:val="21"/>
                <w:highlight w:val="none"/>
              </w:rPr>
            </w:pPr>
            <w:r>
              <w:rPr>
                <w:rFonts w:hint="eastAsia" w:ascii="宋体" w:hAnsi="宋体" w:cs="Calibri"/>
                <w:color w:val="auto"/>
                <w:szCs w:val="21"/>
                <w:highlight w:val="none"/>
              </w:rPr>
              <w:t>1</w:t>
            </w:r>
          </w:p>
        </w:tc>
        <w:tc>
          <w:tcPr>
            <w:tcW w:w="426" w:type="dxa"/>
            <w:noWrap w:val="0"/>
            <w:vAlign w:val="center"/>
          </w:tcPr>
          <w:p>
            <w:pPr>
              <w:spacing w:line="360" w:lineRule="auto"/>
              <w:jc w:val="center"/>
              <w:rPr>
                <w:rFonts w:hint="eastAsia" w:ascii="宋体" w:hAnsi="宋体" w:cs="Calibri"/>
                <w:color w:val="auto"/>
                <w:szCs w:val="21"/>
                <w:highlight w:val="none"/>
              </w:rPr>
            </w:pPr>
            <w:r>
              <w:rPr>
                <w:rFonts w:hint="eastAsia" w:ascii="宋体" w:hAnsi="宋体" w:cs="Calibri"/>
                <w:color w:val="auto"/>
                <w:szCs w:val="21"/>
                <w:highlight w:val="none"/>
              </w:rPr>
              <w:t>套</w:t>
            </w:r>
          </w:p>
        </w:tc>
        <w:tc>
          <w:tcPr>
            <w:tcW w:w="7181" w:type="dxa"/>
            <w:gridSpan w:val="3"/>
            <w:noWrap w:val="0"/>
            <w:vAlign w:val="center"/>
          </w:tcPr>
          <w:p>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车辆出入检查管理系统配置：</w:t>
            </w:r>
          </w:p>
          <w:p>
            <w:pPr>
              <w:spacing w:line="360" w:lineRule="auto"/>
              <w:rPr>
                <w:rFonts w:hint="eastAsia" w:ascii="宋体" w:hAnsi="宋体" w:cs="宋体"/>
                <w:b/>
                <w:color w:val="auto"/>
                <w:kern w:val="0"/>
                <w:szCs w:val="21"/>
                <w:highlight w:val="none"/>
                <w:lang w:eastAsia="zh-CN"/>
              </w:rPr>
            </w:pPr>
            <w:r>
              <w:rPr>
                <w:rFonts w:hint="eastAsia" w:ascii="宋体" w:hAnsi="宋体" w:cs="宋体"/>
                <w:b/>
                <w:color w:val="auto"/>
                <w:kern w:val="0"/>
                <w:szCs w:val="21"/>
                <w:highlight w:val="none"/>
                <w:lang w:eastAsia="zh-CN"/>
              </w:rPr>
              <w:t>一、功能要求</w:t>
            </w:r>
          </w:p>
          <w:p>
            <w:pPr>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车辆内部藏匿有人时，藏匿者的心脏会产生有节律的跳动，此震动会传递到车辆的悬挂、车厢底部等位置，通过连接传感器和被测车辆，将此震动采集并通过无线数据传递回数据分析设备，软件进行分析。分析软件运算范围精确集中在心脏跳动的频率范围内，以这种震动分析为基础，在显示终端上可明确显示是否有人存在，并伴随声音报警。</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二</w:t>
            </w:r>
            <w:r>
              <w:rPr>
                <w:rFonts w:hint="eastAsia" w:ascii="宋体" w:hAnsi="宋体" w:cs="宋体"/>
                <w:b/>
                <w:color w:val="auto"/>
                <w:kern w:val="0"/>
                <w:szCs w:val="21"/>
                <w:highlight w:val="none"/>
              </w:rPr>
              <w:t xml:space="preserve">、工业级计算机: </w:t>
            </w:r>
          </w:p>
          <w:p>
            <w:pPr>
              <w:spacing w:line="360" w:lineRule="auto"/>
              <w:ind w:firstLine="105" w:firstLineChars="50"/>
              <w:rPr>
                <w:rFonts w:ascii="宋体" w:hAnsi="宋体" w:cs="宋体"/>
                <w:color w:val="auto"/>
                <w:kern w:val="0"/>
                <w:szCs w:val="21"/>
                <w:highlight w:val="none"/>
              </w:rPr>
            </w:pPr>
            <w:r>
              <w:rPr>
                <w:rFonts w:hint="eastAsia" w:ascii="宋体" w:hAnsi="宋体" w:cs="宋体"/>
                <w:color w:val="auto"/>
                <w:kern w:val="0"/>
                <w:szCs w:val="21"/>
                <w:highlight w:val="none"/>
              </w:rPr>
              <w:t>1、工业级 硬盘：</w:t>
            </w:r>
            <w:r>
              <w:rPr>
                <w:rFonts w:hint="eastAsia" w:ascii="宋体" w:hAnsi="宋体" w:cs="宋体"/>
                <w:color w:val="auto"/>
                <w:kern w:val="0"/>
                <w:szCs w:val="21"/>
                <w:highlight w:val="none"/>
                <w:lang w:val="en-US" w:eastAsia="zh-CN"/>
              </w:rPr>
              <w:t>SSD 500</w:t>
            </w:r>
            <w:r>
              <w:rPr>
                <w:rFonts w:hint="eastAsia" w:ascii="宋体" w:hAnsi="宋体" w:cs="宋体"/>
                <w:color w:val="auto"/>
                <w:kern w:val="0"/>
                <w:szCs w:val="21"/>
                <w:highlight w:val="none"/>
              </w:rPr>
              <w:t>GB</w:t>
            </w:r>
            <w:r>
              <w:rPr>
                <w:rFonts w:hint="eastAsia" w:ascii="宋体" w:hAnsi="宋体" w:cs="宋体"/>
                <w:color w:val="auto"/>
                <w:kern w:val="0"/>
                <w:szCs w:val="21"/>
                <w:highlight w:val="none"/>
                <w:lang w:val="en-US" w:eastAsia="zh-CN"/>
              </w:rPr>
              <w:t>+HDD 1T</w:t>
            </w:r>
            <w:r>
              <w:rPr>
                <w:rFonts w:hint="eastAsia" w:ascii="宋体" w:hAnsi="宋体" w:cs="宋体"/>
                <w:color w:val="auto"/>
                <w:kern w:val="0"/>
                <w:szCs w:val="21"/>
                <w:highlight w:val="none"/>
              </w:rPr>
              <w:t>以上 ；处理器：</w:t>
            </w:r>
            <w:r>
              <w:rPr>
                <w:rFonts w:hint="eastAsia" w:ascii="宋体" w:hAnsi="宋体" w:cs="宋体"/>
                <w:color w:val="auto"/>
                <w:kern w:val="0"/>
                <w:szCs w:val="21"/>
                <w:highlight w:val="none"/>
                <w:lang w:eastAsia="zh-CN"/>
              </w:rPr>
              <w:t>四核</w:t>
            </w:r>
            <w:r>
              <w:rPr>
                <w:rFonts w:hint="eastAsia" w:ascii="宋体" w:hAnsi="宋体" w:cs="宋体"/>
                <w:color w:val="auto"/>
                <w:kern w:val="0"/>
                <w:szCs w:val="21"/>
                <w:highlight w:val="none"/>
              </w:rPr>
              <w:t>2.0GhZ或以上；内存：</w:t>
            </w:r>
            <w:r>
              <w:rPr>
                <w:rFonts w:hint="eastAsia" w:ascii="宋体" w:hAnsi="宋体" w:cs="宋体"/>
                <w:color w:val="auto"/>
                <w:kern w:val="0"/>
                <w:szCs w:val="21"/>
                <w:highlight w:val="none"/>
                <w:lang w:val="en-US" w:eastAsia="zh-CN"/>
              </w:rPr>
              <w:t>16</w:t>
            </w:r>
            <w:r>
              <w:rPr>
                <w:rFonts w:hint="eastAsia" w:ascii="宋体" w:hAnsi="宋体" w:cs="宋体"/>
                <w:color w:val="auto"/>
                <w:kern w:val="0"/>
                <w:szCs w:val="21"/>
                <w:highlight w:val="none"/>
              </w:rPr>
              <w:t>G或以上</w:t>
            </w:r>
            <w:r>
              <w:rPr>
                <w:rFonts w:hint="eastAsia" w:ascii="宋体" w:hAnsi="宋体" w:cs="宋体"/>
                <w:color w:val="auto"/>
                <w:kern w:val="0"/>
                <w:szCs w:val="21"/>
                <w:highlight w:val="none"/>
                <w:lang w:eastAsia="zh-CN"/>
              </w:rPr>
              <w:t>；具备</w:t>
            </w:r>
            <w:r>
              <w:rPr>
                <w:rFonts w:hint="eastAsia" w:ascii="宋体" w:hAnsi="宋体" w:cs="宋体"/>
                <w:color w:val="auto"/>
                <w:kern w:val="0"/>
                <w:szCs w:val="21"/>
                <w:highlight w:val="none"/>
                <w:lang w:val="en-US" w:eastAsia="zh-CN"/>
              </w:rPr>
              <w:t>USB、COM、TCP/IP、VGA接口</w:t>
            </w:r>
            <w:r>
              <w:rPr>
                <w:rFonts w:hint="eastAsia" w:ascii="宋体" w:hAnsi="宋体" w:cs="宋体"/>
                <w:color w:val="auto"/>
                <w:kern w:val="0"/>
                <w:szCs w:val="21"/>
                <w:highlight w:val="none"/>
              </w:rPr>
              <w:t>；</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三</w:t>
            </w:r>
            <w:r>
              <w:rPr>
                <w:rFonts w:hint="eastAsia" w:ascii="宋体" w:hAnsi="宋体" w:cs="宋体"/>
                <w:b/>
                <w:color w:val="auto"/>
                <w:kern w:val="0"/>
                <w:szCs w:val="21"/>
                <w:highlight w:val="none"/>
              </w:rPr>
              <w:t xml:space="preserve">、触摸屏: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1、尺寸：</w:t>
            </w:r>
            <w:r>
              <w:rPr>
                <w:rFonts w:hint="eastAsia" w:ascii="宋体" w:hAnsi="宋体" w:cs="宋体"/>
                <w:color w:val="auto"/>
                <w:kern w:val="0"/>
                <w:szCs w:val="21"/>
                <w:highlight w:val="none"/>
                <w:lang w:val="en-US" w:eastAsia="zh-CN"/>
              </w:rPr>
              <w:t>21</w:t>
            </w:r>
            <w:r>
              <w:rPr>
                <w:rFonts w:hint="eastAsia" w:ascii="宋体" w:hAnsi="宋体" w:cs="宋体"/>
                <w:color w:val="auto"/>
                <w:kern w:val="0"/>
                <w:szCs w:val="21"/>
                <w:highlight w:val="none"/>
              </w:rPr>
              <w:t>寸或以上红外触摸屏；</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2、温度：使用中：-20度至50度，非使用中：-20度至60度，湿度：5%-90%。</w:t>
            </w:r>
          </w:p>
          <w:p>
            <w:pPr>
              <w:spacing w:line="360" w:lineRule="auto"/>
              <w:rPr>
                <w:rFonts w:ascii="宋体" w:hAnsi="宋体" w:cs="宋体"/>
                <w:b/>
                <w:color w:val="auto"/>
                <w:kern w:val="0"/>
                <w:szCs w:val="21"/>
                <w:highlight w:val="none"/>
              </w:rPr>
            </w:pPr>
            <w:r>
              <w:rPr>
                <w:rFonts w:hint="eastAsia" w:ascii="宋体" w:hAnsi="宋体" w:cs="宋体"/>
                <w:b/>
                <w:color w:val="auto"/>
                <w:kern w:val="0"/>
                <w:szCs w:val="21"/>
                <w:highlight w:val="none"/>
                <w:lang w:eastAsia="zh-CN"/>
              </w:rPr>
              <w:t>四</w:t>
            </w:r>
            <w:r>
              <w:rPr>
                <w:rFonts w:hint="eastAsia" w:ascii="宋体" w:hAnsi="宋体" w:cs="宋体"/>
                <w:b/>
                <w:color w:val="auto"/>
                <w:kern w:val="0"/>
                <w:szCs w:val="21"/>
                <w:highlight w:val="none"/>
              </w:rPr>
              <w:t xml:space="preserve">、核心处理软件: </w:t>
            </w:r>
          </w:p>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1、检测及报警功能：通过传感器对车辆据进行采集、分析，将测试结果显示在显示器上。要求测试结果明确、清晰，并同时伴有声音报警。</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kern w:val="0"/>
                <w:szCs w:val="21"/>
                <w:highlight w:val="none"/>
              </w:rPr>
              <w:t>2、检测时间：</w:t>
            </w:r>
            <w:r>
              <w:rPr>
                <w:rFonts w:hint="eastAsia" w:ascii="宋体" w:hAnsi="宋体" w:cs="宋体"/>
                <w:color w:val="auto"/>
                <w:kern w:val="0"/>
                <w:szCs w:val="21"/>
                <w:highlight w:val="none"/>
                <w:lang w:eastAsia="zh-CN"/>
              </w:rPr>
              <w:t>标准检查时间</w:t>
            </w:r>
            <w:r>
              <w:rPr>
                <w:rFonts w:hint="eastAsia" w:ascii="宋体" w:hAnsi="宋体" w:cs="宋体"/>
                <w:color w:val="auto"/>
                <w:kern w:val="0"/>
                <w:szCs w:val="21"/>
                <w:highlight w:val="none"/>
                <w:lang w:val="en-US" w:eastAsia="zh-CN"/>
              </w:rPr>
              <w:t>6s-60s可调</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（请提供满足此功能第三方检测报告复印件并加盖投标人公章）</w:t>
            </w:r>
          </w:p>
          <w:p>
            <w:pPr>
              <w:spacing w:line="360" w:lineRule="auto"/>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3、环境分析功能：</w:t>
            </w:r>
            <w:r>
              <w:rPr>
                <w:rFonts w:hint="eastAsia" w:ascii="宋体" w:hAnsi="宋体" w:cs="宋体"/>
                <w:color w:val="auto"/>
                <w:kern w:val="0"/>
                <w:szCs w:val="21"/>
                <w:highlight w:val="none"/>
                <w:lang w:eastAsia="zh-CN"/>
              </w:rPr>
              <w:t>地面传感器和环境传感器可根据周围情况实时采集地面与环境情况，且通过“好、中、差”显示。</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4、车型选择功能：可在检查界面选择车型，车型包括微型、轻型、重型、自定义。（请提供满足此功能第三方检测报告复印件并加盖投标人公章）</w:t>
            </w:r>
          </w:p>
          <w:p>
            <w:pPr>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5、自我诊断功能：系统具有诊断功能，可对充电、检测、信号等进行自我诊断。</w:t>
            </w:r>
          </w:p>
          <w:p>
            <w:pPr>
              <w:spacing w:line="360" w:lineRule="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6、结果导出功能：系统可将统计报表导出。</w:t>
            </w:r>
          </w:p>
          <w:p>
            <w:pPr>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7、多车校测功能：系统支持同时检测车辆</w:t>
            </w:r>
            <w:r>
              <w:rPr>
                <w:rFonts w:hint="eastAsia" w:ascii="宋体" w:hAnsi="宋体"/>
                <w:color w:val="auto"/>
                <w:szCs w:val="21"/>
                <w:highlight w:val="none"/>
              </w:rPr>
              <w:t>≥</w:t>
            </w:r>
            <w:r>
              <w:rPr>
                <w:rFonts w:hint="eastAsia" w:ascii="宋体" w:hAnsi="宋体"/>
                <w:color w:val="auto"/>
                <w:szCs w:val="21"/>
                <w:highlight w:val="none"/>
                <w:lang w:val="en-US" w:eastAsia="zh-CN"/>
              </w:rPr>
              <w:t>6台</w:t>
            </w:r>
            <w:r>
              <w:rPr>
                <w:rFonts w:hint="eastAsia" w:ascii="宋体" w:hAnsi="宋体" w:cs="宋体"/>
                <w:color w:val="auto"/>
                <w:kern w:val="0"/>
                <w:szCs w:val="21"/>
                <w:highlight w:val="none"/>
                <w:lang w:val="en-US" w:eastAsia="zh-CN"/>
              </w:rPr>
              <w:t>。（请提供满足此功能第三方检测报告复印件并加盖投标人公章）</w:t>
            </w:r>
          </w:p>
          <w:p>
            <w:pPr>
              <w:widowControl/>
              <w:spacing w:line="360" w:lineRule="auto"/>
              <w:textAlignment w:val="center"/>
              <w:rPr>
                <w:rFonts w:ascii="宋体" w:hAnsi="宋体" w:cs="宋体"/>
                <w:color w:val="auto"/>
                <w:kern w:val="0"/>
                <w:szCs w:val="21"/>
                <w:highlight w:val="none"/>
              </w:rPr>
            </w:pPr>
            <w:r>
              <w:rPr>
                <w:rFonts w:hint="eastAsia" w:ascii="宋体" w:hAnsi="宋体" w:cs="宋体"/>
                <w:b/>
                <w:color w:val="auto"/>
                <w:kern w:val="0"/>
                <w:szCs w:val="21"/>
                <w:highlight w:val="none"/>
                <w:lang w:eastAsia="zh-CN"/>
              </w:rPr>
              <w:t>五</w:t>
            </w:r>
            <w:r>
              <w:rPr>
                <w:rFonts w:hint="eastAsia" w:ascii="宋体" w:hAnsi="宋体" w:cs="宋体"/>
                <w:b/>
                <w:color w:val="auto"/>
                <w:kern w:val="0"/>
                <w:szCs w:val="21"/>
                <w:highlight w:val="none"/>
              </w:rPr>
              <w:t>、感应采集主机（嵌入数据预处理系统）</w:t>
            </w:r>
          </w:p>
          <w:p>
            <w:pPr>
              <w:spacing w:line="360" w:lineRule="auto"/>
              <w:jc w:val="left"/>
              <w:rPr>
                <w:rFonts w:ascii="宋体" w:hAnsi="宋体"/>
                <w:color w:val="auto"/>
                <w:szCs w:val="21"/>
                <w:highlight w:val="none"/>
              </w:rPr>
            </w:pPr>
            <w:r>
              <w:rPr>
                <w:rFonts w:hint="eastAsia" w:ascii="宋体" w:hAnsi="宋体"/>
                <w:color w:val="auto"/>
                <w:szCs w:val="21"/>
                <w:highlight w:val="none"/>
              </w:rPr>
              <w:t>1、精确采集规定范围内的有效连续震动频率。</w:t>
            </w:r>
          </w:p>
          <w:p>
            <w:pPr>
              <w:spacing w:line="360" w:lineRule="auto"/>
              <w:rPr>
                <w:rFonts w:ascii="宋体" w:hAnsi="宋体"/>
                <w:color w:val="auto"/>
                <w:szCs w:val="21"/>
                <w:highlight w:val="none"/>
              </w:rPr>
            </w:pPr>
            <w:r>
              <w:rPr>
                <w:rFonts w:hint="eastAsia" w:ascii="宋体" w:hAnsi="宋体"/>
                <w:color w:val="auto"/>
                <w:szCs w:val="21"/>
                <w:highlight w:val="none"/>
              </w:rPr>
              <w:t>2、信号转换功能：把模拟信号转换为数字信号。</w:t>
            </w:r>
            <w:r>
              <w:rPr>
                <w:rFonts w:hint="eastAsia" w:ascii="宋体" w:hAnsi="宋体" w:cs="宋体"/>
                <w:color w:val="auto"/>
                <w:kern w:val="0"/>
                <w:szCs w:val="21"/>
                <w:highlight w:val="none"/>
              </w:rPr>
              <w:t>数字化处理检测结果，使其以固定的方式输出。</w:t>
            </w:r>
          </w:p>
          <w:p>
            <w:pPr>
              <w:spacing w:line="360" w:lineRule="auto"/>
              <w:rPr>
                <w:rFonts w:ascii="宋体" w:hAnsi="宋体"/>
                <w:b/>
                <w:color w:val="auto"/>
                <w:szCs w:val="21"/>
                <w:highlight w:val="none"/>
              </w:rPr>
            </w:pPr>
            <w:r>
              <w:rPr>
                <w:rFonts w:hint="eastAsia" w:ascii="宋体" w:hAnsi="宋体"/>
                <w:b/>
                <w:color w:val="auto"/>
                <w:szCs w:val="21"/>
                <w:highlight w:val="none"/>
                <w:lang w:eastAsia="zh-CN"/>
              </w:rPr>
              <w:t>六</w:t>
            </w:r>
            <w:r>
              <w:rPr>
                <w:rFonts w:hint="eastAsia" w:ascii="宋体" w:hAnsi="宋体"/>
                <w:b/>
                <w:color w:val="auto"/>
                <w:szCs w:val="21"/>
                <w:highlight w:val="none"/>
              </w:rPr>
              <w:t>、接地感应器</w:t>
            </w:r>
          </w:p>
          <w:p>
            <w:pPr>
              <w:spacing w:line="360" w:lineRule="auto"/>
              <w:jc w:val="left"/>
              <w:rPr>
                <w:rFonts w:ascii="宋体" w:hAnsi="宋体"/>
                <w:color w:val="auto"/>
                <w:szCs w:val="21"/>
                <w:highlight w:val="none"/>
              </w:rPr>
            </w:pPr>
            <w:r>
              <w:rPr>
                <w:rFonts w:hint="eastAsia" w:ascii="宋体" w:hAnsi="宋体"/>
                <w:color w:val="auto"/>
                <w:szCs w:val="21"/>
                <w:highlight w:val="none"/>
              </w:rPr>
              <w:t>1、机械式震动传感器数量：≥1个机械式震动传感器；安装采用平置或者预埋方式；</w:t>
            </w:r>
          </w:p>
          <w:p>
            <w:pPr>
              <w:spacing w:line="360" w:lineRule="auto"/>
              <w:rPr>
                <w:rFonts w:hint="eastAsia" w:ascii="宋体" w:hAnsi="宋体" w:cs="宋体"/>
                <w:color w:val="auto"/>
                <w:kern w:val="0"/>
                <w:szCs w:val="21"/>
                <w:highlight w:val="none"/>
              </w:rPr>
            </w:pPr>
            <w:r>
              <w:rPr>
                <w:rFonts w:hint="eastAsia" w:ascii="宋体" w:hAnsi="宋体"/>
                <w:color w:val="auto"/>
                <w:szCs w:val="21"/>
                <w:highlight w:val="none"/>
              </w:rPr>
              <w:t>2、防水/防尘等级：IP68或以上</w:t>
            </w:r>
            <w:r>
              <w:rPr>
                <w:rFonts w:hint="eastAsia" w:ascii="宋体" w:hAnsi="宋体" w:cs="宋体"/>
                <w:color w:val="auto"/>
                <w:kern w:val="0"/>
                <w:szCs w:val="21"/>
                <w:highlight w:val="none"/>
              </w:rPr>
              <w:t>。</w:t>
            </w:r>
          </w:p>
          <w:p>
            <w:pPr>
              <w:spacing w:line="360" w:lineRule="auto"/>
              <w:rPr>
                <w:rFonts w:ascii="宋体" w:hAnsi="宋体"/>
                <w:b/>
                <w:color w:val="auto"/>
                <w:szCs w:val="21"/>
                <w:highlight w:val="none"/>
              </w:rPr>
            </w:pPr>
            <w:r>
              <w:rPr>
                <w:rFonts w:hint="eastAsia" w:ascii="宋体" w:hAnsi="宋体"/>
                <w:b/>
                <w:color w:val="auto"/>
                <w:szCs w:val="21"/>
                <w:highlight w:val="none"/>
                <w:lang w:eastAsia="zh-CN"/>
              </w:rPr>
              <w:t>七</w:t>
            </w:r>
            <w:r>
              <w:rPr>
                <w:rFonts w:hint="eastAsia" w:ascii="宋体" w:hAnsi="宋体"/>
                <w:b/>
                <w:color w:val="auto"/>
                <w:szCs w:val="21"/>
                <w:highlight w:val="none"/>
              </w:rPr>
              <w:t>、车辆感应器</w:t>
            </w:r>
          </w:p>
          <w:p>
            <w:pPr>
              <w:widowControl/>
              <w:spacing w:line="360" w:lineRule="auto"/>
              <w:jc w:val="left"/>
              <w:textAlignment w:val="center"/>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无线</w:t>
            </w:r>
            <w:r>
              <w:rPr>
                <w:rFonts w:hint="eastAsia" w:ascii="宋体" w:hAnsi="宋体"/>
                <w:color w:val="auto"/>
                <w:szCs w:val="21"/>
                <w:highlight w:val="none"/>
              </w:rPr>
              <w:t>车辆传感器数量：≥</w:t>
            </w:r>
            <w:r>
              <w:rPr>
                <w:rFonts w:hint="eastAsia" w:ascii="宋体" w:hAnsi="宋体"/>
                <w:color w:val="auto"/>
                <w:szCs w:val="21"/>
                <w:highlight w:val="none"/>
                <w:lang w:val="en-US" w:eastAsia="zh-CN"/>
              </w:rPr>
              <w:t>6</w:t>
            </w:r>
            <w:r>
              <w:rPr>
                <w:rFonts w:hint="eastAsia" w:ascii="宋体" w:hAnsi="宋体"/>
                <w:color w:val="auto"/>
                <w:szCs w:val="21"/>
                <w:highlight w:val="none"/>
              </w:rPr>
              <w:t>个机械式震动传感器；安装采用磁铁吸附式；</w:t>
            </w:r>
            <w:r>
              <w:rPr>
                <w:rFonts w:hint="eastAsia" w:ascii="宋体" w:hAnsi="宋体"/>
                <w:color w:val="auto"/>
                <w:szCs w:val="21"/>
                <w:highlight w:val="none"/>
                <w:lang w:eastAsia="zh-CN"/>
              </w:rPr>
              <w:t>支持水平吸附检测。</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2、无线传感器和设备信号传输距离不低于330m。（请提供满足此功能第三方检测报告复印件并加盖投标人公章）</w:t>
            </w:r>
          </w:p>
          <w:p>
            <w:pPr>
              <w:spacing w:line="360" w:lineRule="auto"/>
              <w:rPr>
                <w:rFonts w:hint="eastAsia" w:ascii="宋体" w:hAnsi="宋体" w:cs="宋体"/>
                <w:color w:val="auto"/>
                <w:kern w:val="0"/>
                <w:szCs w:val="21"/>
                <w:highlight w:val="none"/>
                <w:lang w:val="en-US"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、防水/防尘等级：IP68或以上</w:t>
            </w:r>
            <w:r>
              <w:rPr>
                <w:rFonts w:hint="eastAsia" w:ascii="宋体" w:hAnsi="宋体" w:cs="宋体"/>
                <w:color w:val="auto"/>
                <w:kern w:val="0"/>
                <w:szCs w:val="21"/>
                <w:highlight w:val="none"/>
              </w:rPr>
              <w:t>。</w:t>
            </w:r>
          </w:p>
          <w:p>
            <w:pPr>
              <w:spacing w:line="360" w:lineRule="auto"/>
              <w:rPr>
                <w:rFonts w:hint="eastAsia" w:ascii="宋体" w:hAnsi="宋体" w:cs="宋体"/>
                <w:b/>
                <w:bCs/>
                <w:color w:val="auto"/>
                <w:kern w:val="0"/>
                <w:szCs w:val="21"/>
                <w:highlight w:val="none"/>
                <w:lang w:val="en-US" w:eastAsia="zh-CN"/>
              </w:rPr>
            </w:pPr>
            <w:r>
              <w:rPr>
                <w:rFonts w:hint="eastAsia" w:ascii="宋体" w:hAnsi="宋体" w:cs="宋体"/>
                <w:b/>
                <w:bCs/>
                <w:color w:val="auto"/>
                <w:kern w:val="0"/>
                <w:szCs w:val="21"/>
                <w:highlight w:val="none"/>
                <w:lang w:val="en-US" w:eastAsia="zh-CN"/>
              </w:rPr>
              <w:t>八、报警声级</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1、报警声音</w:t>
            </w:r>
            <w:r>
              <w:rPr>
                <w:rFonts w:hint="eastAsia" w:ascii="宋体" w:hAnsi="宋体"/>
                <w:color w:val="auto"/>
                <w:szCs w:val="21"/>
                <w:highlight w:val="none"/>
              </w:rPr>
              <w:t>≥</w:t>
            </w:r>
            <w:r>
              <w:rPr>
                <w:rFonts w:hint="eastAsia" w:ascii="宋体" w:hAnsi="宋体"/>
                <w:color w:val="auto"/>
                <w:szCs w:val="21"/>
                <w:highlight w:val="none"/>
                <w:lang w:val="en-US" w:eastAsia="zh-CN"/>
              </w:rPr>
              <w:t>104dB(A）。</w:t>
            </w:r>
            <w:r>
              <w:rPr>
                <w:rFonts w:hint="eastAsia" w:ascii="宋体" w:hAnsi="宋体" w:cs="宋体"/>
                <w:color w:val="auto"/>
                <w:kern w:val="0"/>
                <w:szCs w:val="21"/>
                <w:highlight w:val="none"/>
                <w:lang w:val="en-US" w:eastAsia="zh-CN"/>
              </w:rPr>
              <w:t>（请提供满足此功能第三方检测报告复印件并加盖投标人公章）</w:t>
            </w:r>
          </w:p>
          <w:p>
            <w:pPr>
              <w:spacing w:line="360" w:lineRule="auto"/>
              <w:rPr>
                <w:rFonts w:ascii="宋体" w:hAnsi="宋体"/>
                <w:b/>
                <w:color w:val="auto"/>
                <w:szCs w:val="21"/>
                <w:highlight w:val="none"/>
              </w:rPr>
            </w:pPr>
            <w:r>
              <w:rPr>
                <w:rFonts w:hint="eastAsia" w:ascii="宋体" w:hAnsi="宋体"/>
                <w:b/>
                <w:color w:val="auto"/>
                <w:szCs w:val="21"/>
                <w:highlight w:val="none"/>
                <w:lang w:eastAsia="zh-CN"/>
              </w:rPr>
              <w:t>九</w:t>
            </w:r>
            <w:r>
              <w:rPr>
                <w:rFonts w:hint="eastAsia" w:ascii="宋体" w:hAnsi="宋体"/>
                <w:b/>
                <w:color w:val="auto"/>
                <w:szCs w:val="21"/>
                <w:highlight w:val="none"/>
              </w:rPr>
              <w:t>、机柜</w:t>
            </w:r>
          </w:p>
          <w:p>
            <w:pPr>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1、</w:t>
            </w:r>
            <w:r>
              <w:rPr>
                <w:rFonts w:hint="eastAsia" w:ascii="宋体" w:hAnsi="宋体"/>
                <w:color w:val="auto"/>
                <w:szCs w:val="21"/>
                <w:highlight w:val="none"/>
                <w:lang w:eastAsia="zh-CN"/>
              </w:rPr>
              <w:t>机柜尺寸：整机尺寸不超过</w:t>
            </w:r>
            <w:r>
              <w:rPr>
                <w:rFonts w:hint="eastAsia" w:ascii="宋体" w:hAnsi="宋体"/>
                <w:color w:val="auto"/>
                <w:szCs w:val="21"/>
                <w:highlight w:val="none"/>
                <w:lang w:val="en-US" w:eastAsia="zh-CN"/>
              </w:rPr>
              <w:t>65</w:t>
            </w:r>
            <w:r>
              <w:rPr>
                <w:rFonts w:hint="eastAsia" w:ascii="Arial" w:hAnsi="Arial" w:cs="Arial"/>
                <w:color w:val="auto"/>
                <w:szCs w:val="21"/>
                <w:highlight w:val="none"/>
                <w:lang w:val="en-US" w:eastAsia="zh-CN"/>
              </w:rPr>
              <w:t>cm</w:t>
            </w:r>
            <w:r>
              <w:rPr>
                <w:rFonts w:hint="eastAsia" w:ascii="宋体" w:hAnsi="宋体"/>
                <w:color w:val="auto"/>
                <w:szCs w:val="21"/>
                <w:highlight w:val="none"/>
                <w:lang w:val="en-US" w:eastAsia="zh-CN"/>
              </w:rPr>
              <w:t>长</w:t>
            </w:r>
            <w:r>
              <w:rPr>
                <w:rFonts w:hint="default" w:ascii="Arial" w:hAnsi="Arial" w:cs="Arial"/>
                <w:color w:val="auto"/>
                <w:szCs w:val="21"/>
                <w:highlight w:val="none"/>
                <w:lang w:val="en-US" w:eastAsia="zh-CN"/>
              </w:rPr>
              <w:t>×</w:t>
            </w:r>
            <w:r>
              <w:rPr>
                <w:rFonts w:hint="eastAsia" w:ascii="Arial" w:hAnsi="Arial" w:cs="Arial"/>
                <w:color w:val="auto"/>
                <w:szCs w:val="21"/>
                <w:highlight w:val="none"/>
                <w:lang w:val="en-US" w:eastAsia="zh-CN"/>
              </w:rPr>
              <w:t>55cm宽</w:t>
            </w:r>
            <w:r>
              <w:rPr>
                <w:rFonts w:hint="default" w:ascii="Arial" w:hAnsi="Arial" w:cs="Arial"/>
                <w:color w:val="auto"/>
                <w:szCs w:val="21"/>
                <w:highlight w:val="none"/>
                <w:lang w:val="en-US" w:eastAsia="zh-CN"/>
              </w:rPr>
              <w:t>×</w:t>
            </w:r>
            <w:r>
              <w:rPr>
                <w:rFonts w:hint="eastAsia" w:ascii="Arial" w:hAnsi="Arial" w:cs="Arial"/>
                <w:color w:val="auto"/>
                <w:szCs w:val="21"/>
                <w:highlight w:val="none"/>
                <w:lang w:val="en-US" w:eastAsia="zh-CN"/>
              </w:rPr>
              <w:t>145cm高。</w:t>
            </w:r>
          </w:p>
          <w:p>
            <w:pPr>
              <w:spacing w:line="360" w:lineRule="auto"/>
              <w:rPr>
                <w:rFonts w:hint="eastAsia" w:ascii="宋体" w:hAnsi="宋体"/>
                <w:b/>
                <w:color w:val="auto"/>
                <w:szCs w:val="21"/>
                <w:highlight w:val="none"/>
              </w:rPr>
            </w:pPr>
            <w:r>
              <w:rPr>
                <w:rFonts w:hint="eastAsia" w:ascii="宋体" w:hAnsi="宋体"/>
                <w:b/>
                <w:color w:val="auto"/>
                <w:szCs w:val="21"/>
                <w:highlight w:val="none"/>
                <w:lang w:eastAsia="zh-CN"/>
              </w:rPr>
              <w:t>十</w:t>
            </w:r>
            <w:r>
              <w:rPr>
                <w:rFonts w:hint="eastAsia" w:ascii="宋体" w:hAnsi="宋体"/>
                <w:b/>
                <w:color w:val="auto"/>
                <w:szCs w:val="21"/>
                <w:highlight w:val="none"/>
              </w:rPr>
              <w:t>、工业空调</w:t>
            </w:r>
          </w:p>
          <w:p>
            <w:pPr>
              <w:spacing w:line="360" w:lineRule="auto"/>
              <w:jc w:val="left"/>
              <w:rPr>
                <w:rFonts w:hint="eastAsia" w:ascii="宋体" w:hAnsi="宋体" w:eastAsia="微软雅黑"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给设备降温的装置</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用于冷却电器元件消耗电能发出的热量，从而保证电器元件的在户外及高温情况下仍能正常使用，提高电气元件的可靠性和寿命</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制冷方式：风冷</w:t>
            </w:r>
            <w:r>
              <w:rPr>
                <w:rFonts w:hint="eastAsia" w:ascii="宋体" w:hAnsi="宋体" w:cs="宋体"/>
                <w:color w:val="auto"/>
                <w:kern w:val="0"/>
                <w:szCs w:val="21"/>
                <w:highlight w:val="none"/>
                <w:lang w:eastAsia="zh-CN"/>
              </w:rPr>
              <w:t>，</w:t>
            </w:r>
            <w:r>
              <w:rPr>
                <w:rFonts w:hint="eastAsia" w:ascii="宋体" w:hAnsi="宋体" w:eastAsia="宋体" w:cs="宋体"/>
                <w:color w:val="auto"/>
                <w:kern w:val="0"/>
                <w:sz w:val="21"/>
                <w:szCs w:val="21"/>
                <w:highlight w:val="none"/>
              </w:rPr>
              <w:t>制冷量：320W</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温控范围：22-38℃</w:t>
            </w:r>
            <w:r>
              <w:rPr>
                <w:rFonts w:hint="eastAsia" w:ascii="宋体" w:hAnsi="宋体" w:eastAsia="宋体" w:cs="宋体"/>
                <w:color w:val="auto"/>
                <w:kern w:val="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468" w:type="dxa"/>
            <w:noWrap w:val="0"/>
            <w:vAlign w:val="center"/>
          </w:tcPr>
          <w:p>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774" w:type="dxa"/>
            <w:noWrap w:val="0"/>
            <w:vAlign w:val="center"/>
          </w:tcPr>
          <w:p>
            <w:pPr>
              <w:widowControl/>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执法记录仪</w:t>
            </w:r>
          </w:p>
        </w:tc>
        <w:tc>
          <w:tcPr>
            <w:tcW w:w="567" w:type="dxa"/>
            <w:noWrap w:val="0"/>
            <w:vAlign w:val="center"/>
          </w:tcPr>
          <w:p>
            <w:pPr>
              <w:spacing w:line="360" w:lineRule="auto"/>
              <w:jc w:val="center"/>
              <w:rPr>
                <w:rFonts w:hint="eastAsia" w:ascii="宋体" w:hAnsi="宋体" w:eastAsia="宋体" w:cs="Calibri"/>
                <w:color w:val="auto"/>
                <w:szCs w:val="21"/>
                <w:highlight w:val="none"/>
                <w:lang w:val="en-US" w:eastAsia="zh-CN"/>
              </w:rPr>
            </w:pPr>
            <w:r>
              <w:rPr>
                <w:rFonts w:hint="eastAsia" w:ascii="宋体" w:hAnsi="宋体" w:cs="Calibri"/>
                <w:color w:val="auto"/>
                <w:szCs w:val="21"/>
                <w:highlight w:val="none"/>
                <w:lang w:val="en-US" w:eastAsia="zh-CN"/>
              </w:rPr>
              <w:t>6</w:t>
            </w:r>
          </w:p>
        </w:tc>
        <w:tc>
          <w:tcPr>
            <w:tcW w:w="426" w:type="dxa"/>
            <w:noWrap w:val="0"/>
            <w:vAlign w:val="center"/>
          </w:tcPr>
          <w:p>
            <w:pPr>
              <w:spacing w:line="360" w:lineRule="auto"/>
              <w:jc w:val="center"/>
              <w:rPr>
                <w:rFonts w:hint="eastAsia" w:ascii="宋体" w:hAnsi="宋体" w:eastAsia="宋体" w:cs="Calibri"/>
                <w:color w:val="auto"/>
                <w:szCs w:val="21"/>
                <w:highlight w:val="none"/>
                <w:lang w:eastAsia="zh-CN"/>
              </w:rPr>
            </w:pPr>
            <w:r>
              <w:rPr>
                <w:rFonts w:hint="eastAsia" w:ascii="宋体" w:hAnsi="宋体" w:cs="Calibri"/>
                <w:color w:val="auto"/>
                <w:szCs w:val="21"/>
                <w:highlight w:val="none"/>
                <w:lang w:eastAsia="zh-CN"/>
              </w:rPr>
              <w:t>个</w:t>
            </w:r>
          </w:p>
        </w:tc>
        <w:tc>
          <w:tcPr>
            <w:tcW w:w="7181" w:type="dxa"/>
            <w:gridSpan w:val="3"/>
            <w:noWrap w:val="0"/>
            <w:vAlign w:val="center"/>
          </w:tcPr>
          <w:p>
            <w:pPr>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设备采用一体式设计，具备约2.4英寸电容触摸屏，支持4G全网通，</w:t>
            </w:r>
            <w:r>
              <w:rPr>
                <w:rFonts w:hint="eastAsia" w:ascii="宋体" w:hAnsi="宋体" w:cs="宋体"/>
                <w:color w:val="auto"/>
                <w:kern w:val="0"/>
                <w:szCs w:val="21"/>
                <w:highlight w:val="none"/>
                <w:lang w:eastAsia="zh-CN"/>
              </w:rPr>
              <w:t>支持</w:t>
            </w:r>
            <w:r>
              <w:rPr>
                <w:rFonts w:hint="eastAsia" w:ascii="宋体" w:hAnsi="宋体" w:cs="宋体"/>
                <w:color w:val="auto"/>
                <w:kern w:val="0"/>
                <w:szCs w:val="21"/>
                <w:highlight w:val="none"/>
                <w:lang w:val="en-US" w:eastAsia="zh-CN"/>
              </w:rPr>
              <w:t>APN，可手动设置APN参数，</w:t>
            </w:r>
            <w:r>
              <w:rPr>
                <w:rFonts w:hint="eastAsia" w:ascii="宋体" w:hAnsi="宋体" w:cs="宋体"/>
                <w:color w:val="auto"/>
                <w:kern w:val="0"/>
                <w:szCs w:val="21"/>
                <w:highlight w:val="none"/>
              </w:rPr>
              <w:t>支持WIFI功能</w:t>
            </w:r>
            <w:r>
              <w:rPr>
                <w:rFonts w:hint="eastAsia" w:ascii="宋体" w:hAnsi="宋体" w:cs="宋体"/>
                <w:color w:val="auto"/>
                <w:kern w:val="0"/>
                <w:szCs w:val="21"/>
                <w:highlight w:val="none"/>
                <w:lang w:val="en-US" w:eastAsia="zh-CN"/>
              </w:rPr>
              <w:t>。</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2、执法记录仪可通过内置北斗或GPS模块接收卫星数据提供定位信息，并可通过北斗或GPS校准时间。</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3、外壳防护等级：设备防护等级应符合或优于GB4208-2008中IP67（防尘防水等级）的要求。</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4、夜视功能：在开启夜视功能后，可看清距离不低于3m的人物面部特征，具有红外补光功能的设备，红外补光范围≥3m处应覆盖摄录画面70%以上面积。</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5、充电功能：设备标配专用适配器、USB接口充电，支持车载充电。</w:t>
            </w:r>
          </w:p>
          <w:p>
            <w:pPr>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电池工作时间：采用内置可更换电池，单块电池能支持执法记录仪连续录像时间≥8h，待机≥24h</w:t>
            </w:r>
            <w:r>
              <w:rPr>
                <w:rFonts w:hint="eastAsia" w:ascii="宋体" w:hAnsi="宋体" w:cs="宋体"/>
                <w:color w:val="auto"/>
                <w:kern w:val="0"/>
                <w:szCs w:val="21"/>
                <w:highlight w:val="none"/>
                <w:lang w:eastAsia="zh-CN"/>
              </w:rPr>
              <w:t>。</w:t>
            </w:r>
          </w:p>
          <w:p>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、设备开机后自动进入取景预览模式，按下相应键，设备能自动开始记录视音频信息，按下停止键，停止记录并保存记录内容。</w:t>
            </w:r>
          </w:p>
          <w:p>
            <w:pPr>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具有省电模式，开机后可自动或通过人工方式进入省电状态</w:t>
            </w:r>
            <w:r>
              <w:rPr>
                <w:rFonts w:hint="eastAsia" w:ascii="宋体" w:hAnsi="宋体" w:cs="宋体"/>
                <w:color w:val="auto"/>
                <w:kern w:val="0"/>
                <w:szCs w:val="21"/>
                <w:highlight w:val="none"/>
                <w:lang w:eastAsia="zh-CN"/>
              </w:rPr>
              <w:t>。</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具有电池欠压、存储溢出报警功能，电池欠压报警后电池剩余容量能保证设备正常摄录不少于5min，但不超过30min</w:t>
            </w:r>
            <w:r>
              <w:rPr>
                <w:rFonts w:hint="eastAsia" w:ascii="宋体" w:hAnsi="宋体" w:cs="宋体"/>
                <w:color w:val="auto"/>
                <w:kern w:val="0"/>
                <w:szCs w:val="21"/>
                <w:highlight w:val="none"/>
                <w:lang w:eastAsia="zh-CN"/>
              </w:rPr>
              <w:t>。</w:t>
            </w:r>
          </w:p>
          <w:p>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支持存储日志、图片、视音频信息</w:t>
            </w:r>
            <w:r>
              <w:rPr>
                <w:rFonts w:hint="eastAsia" w:ascii="宋体" w:hAnsi="宋体" w:cs="宋体"/>
                <w:color w:val="auto"/>
                <w:kern w:val="0"/>
                <w:szCs w:val="21"/>
                <w:highlight w:val="none"/>
                <w:lang w:eastAsia="zh-CN"/>
              </w:rPr>
              <w:t>，可</w:t>
            </w:r>
            <w:r>
              <w:rPr>
                <w:rFonts w:hint="eastAsia" w:ascii="宋体" w:hAnsi="宋体" w:cs="宋体"/>
                <w:color w:val="auto"/>
                <w:kern w:val="0"/>
                <w:szCs w:val="21"/>
                <w:highlight w:val="none"/>
              </w:rPr>
              <w:t>对存储的数据加以保护，存储的数据不应被本机或未经授权的设备删除和覆盖，编码视频流应有防篡改、防非法复制等认证措施，以保证原始数据的完整性，重启后已保存的数据不应丢失或损坏。</w:t>
            </w:r>
          </w:p>
          <w:p>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支持以时间等方式浏览和回放本机存储的视音频、音频、照片等信息</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回放时，数字音频相对视频图像不应存在明显的滞后或超前，音视频信号的失步时间应小于或等于1s。</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12、</w:t>
            </w:r>
            <w:r>
              <w:rPr>
                <w:rFonts w:hint="eastAsia" w:ascii="宋体" w:hAnsi="宋体" w:cs="宋体"/>
                <w:color w:val="auto"/>
                <w:kern w:val="0"/>
                <w:szCs w:val="21"/>
                <w:highlight w:val="none"/>
              </w:rPr>
              <w:t>设备的摄像头水平视场角≥90°，分辨率几何失真≤20%</w:t>
            </w:r>
            <w:r>
              <w:rPr>
                <w:rFonts w:hint="eastAsia" w:ascii="宋体" w:hAnsi="宋体" w:cs="宋体"/>
                <w:color w:val="auto"/>
                <w:kern w:val="0"/>
                <w:szCs w:val="21"/>
                <w:highlight w:val="none"/>
                <w:lang w:eastAsia="zh-CN"/>
              </w:rPr>
              <w:t>。</w:t>
            </w:r>
          </w:p>
          <w:p>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13、</w:t>
            </w:r>
            <w:r>
              <w:rPr>
                <w:rFonts w:hint="eastAsia" w:ascii="宋体" w:hAnsi="宋体" w:cs="宋体"/>
                <w:color w:val="auto"/>
                <w:kern w:val="0"/>
                <w:szCs w:val="21"/>
                <w:highlight w:val="none"/>
              </w:rPr>
              <w:t>支持设置编码格式为H.265，具有数字变倍功能，支持1～16倍放大，设备分辨率为1080P，码率为2Mbps，连续录像≥1小时，录像文件≤1GB，设备分辨率为720p，码率为1Mbps，连续录像≥1小时，录像文件≤500MB。</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w:t>
            </w:r>
            <w:r>
              <w:rPr>
                <w:rFonts w:hint="eastAsia" w:ascii="宋体" w:hAnsi="宋体" w:cs="宋体"/>
                <w:color w:val="auto"/>
                <w:kern w:val="0"/>
                <w:szCs w:val="21"/>
                <w:highlight w:val="none"/>
              </w:rPr>
              <w:t>支持长条形背夹和磁吸式背夹两种安装方式，具有实体触摸按键</w:t>
            </w:r>
            <w:r>
              <w:rPr>
                <w:rFonts w:hint="eastAsia" w:ascii="宋体" w:hAnsi="宋体" w:cs="宋体"/>
                <w:color w:val="auto"/>
                <w:kern w:val="0"/>
                <w:szCs w:val="21"/>
                <w:highlight w:val="none"/>
                <w:lang w:eastAsia="zh-CN"/>
              </w:rPr>
              <w:t>。</w:t>
            </w:r>
          </w:p>
          <w:p>
            <w:pPr>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最大记录间隔：视频记录采用自动分段方式时，相邻两段间最大记录间隔时间应≤0.4s</w:t>
            </w:r>
            <w:r>
              <w:rPr>
                <w:rFonts w:hint="eastAsia" w:ascii="宋体" w:hAnsi="宋体" w:cs="宋体"/>
                <w:color w:val="auto"/>
                <w:kern w:val="0"/>
                <w:szCs w:val="21"/>
                <w:highlight w:val="none"/>
                <w:lang w:eastAsia="zh-CN"/>
              </w:rPr>
              <w:t>。</w:t>
            </w:r>
          </w:p>
          <w:p>
            <w:pPr>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存储介质容量：支持TF卡</w:t>
            </w:r>
            <w:r>
              <w:rPr>
                <w:rFonts w:hint="eastAsia" w:ascii="宋体" w:hAnsi="宋体" w:cs="宋体"/>
                <w:color w:val="auto"/>
                <w:kern w:val="0"/>
                <w:szCs w:val="21"/>
                <w:highlight w:val="none"/>
                <w:lang w:eastAsia="zh-CN"/>
              </w:rPr>
              <w:t>扩容，</w:t>
            </w:r>
            <w:r>
              <w:rPr>
                <w:rFonts w:hint="eastAsia" w:ascii="宋体" w:hAnsi="宋体" w:cs="宋体"/>
                <w:color w:val="auto"/>
                <w:kern w:val="0"/>
                <w:szCs w:val="21"/>
                <w:highlight w:val="none"/>
              </w:rPr>
              <w:t>最大可扩展至128G</w:t>
            </w:r>
            <w:r>
              <w:rPr>
                <w:rFonts w:hint="eastAsia" w:ascii="宋体" w:hAnsi="宋体" w:cs="宋体"/>
                <w:color w:val="auto"/>
                <w:kern w:val="0"/>
                <w:szCs w:val="21"/>
                <w:highlight w:val="none"/>
                <w:lang w:eastAsia="zh-CN"/>
              </w:rPr>
              <w:t>。</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、支持屏幕亮度调节功能</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具有连拍功能，连拍张数支持5、10、15、20、25、30等可选。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468" w:type="dxa"/>
            <w:noWrap w:val="0"/>
            <w:vAlign w:val="center"/>
          </w:tcPr>
          <w:p>
            <w:pPr>
              <w:widowControl/>
              <w:spacing w:line="360" w:lineRule="auto"/>
              <w:jc w:val="center"/>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w:t>
            </w:r>
          </w:p>
        </w:tc>
        <w:tc>
          <w:tcPr>
            <w:tcW w:w="774" w:type="dxa"/>
            <w:noWrap w:val="0"/>
            <w:vAlign w:val="center"/>
          </w:tcPr>
          <w:p>
            <w:pPr>
              <w:widowControl/>
              <w:spacing w:line="360" w:lineRule="auto"/>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电子脚扣（含专用测距终端）</w:t>
            </w:r>
          </w:p>
        </w:tc>
        <w:tc>
          <w:tcPr>
            <w:tcW w:w="567" w:type="dxa"/>
            <w:noWrap w:val="0"/>
            <w:vAlign w:val="center"/>
          </w:tcPr>
          <w:p>
            <w:pPr>
              <w:spacing w:line="360" w:lineRule="auto"/>
              <w:jc w:val="center"/>
              <w:rPr>
                <w:rFonts w:hint="eastAsia" w:ascii="宋体" w:hAnsi="宋体" w:cs="Calibri"/>
                <w:color w:val="auto"/>
                <w:szCs w:val="21"/>
                <w:highlight w:val="none"/>
                <w:lang w:val="en-US" w:eastAsia="zh-CN"/>
              </w:rPr>
            </w:pPr>
            <w:r>
              <w:rPr>
                <w:rFonts w:hint="eastAsia" w:ascii="宋体" w:hAnsi="宋体" w:cs="Calibri"/>
                <w:color w:val="auto"/>
                <w:szCs w:val="21"/>
                <w:highlight w:val="none"/>
                <w:lang w:val="en-US" w:eastAsia="zh-CN"/>
              </w:rPr>
              <w:t>2</w:t>
            </w:r>
          </w:p>
        </w:tc>
        <w:tc>
          <w:tcPr>
            <w:tcW w:w="426" w:type="dxa"/>
            <w:noWrap w:val="0"/>
            <w:vAlign w:val="center"/>
          </w:tcPr>
          <w:p>
            <w:pPr>
              <w:spacing w:line="360" w:lineRule="auto"/>
              <w:jc w:val="center"/>
              <w:rPr>
                <w:rFonts w:hint="eastAsia" w:ascii="宋体" w:hAnsi="宋体" w:cs="Calibri"/>
                <w:color w:val="auto"/>
                <w:szCs w:val="21"/>
                <w:highlight w:val="none"/>
                <w:lang w:eastAsia="zh-CN"/>
              </w:rPr>
            </w:pPr>
            <w:r>
              <w:rPr>
                <w:rFonts w:hint="eastAsia" w:ascii="宋体" w:hAnsi="宋体" w:cs="Calibri"/>
                <w:color w:val="auto"/>
                <w:szCs w:val="21"/>
                <w:highlight w:val="none"/>
                <w:lang w:eastAsia="zh-CN"/>
              </w:rPr>
              <w:t>个</w:t>
            </w:r>
          </w:p>
        </w:tc>
        <w:tc>
          <w:tcPr>
            <w:tcW w:w="7181" w:type="dxa"/>
            <w:gridSpan w:val="3"/>
            <w:noWrap w:val="0"/>
            <w:vAlign w:val="center"/>
          </w:tcPr>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1、采用硬质不锈钢一次成型，符合GB4208-2008中IP57等级，可以防止数控钳剪断；脚扣环部可调节大小，有长度调节带，支持不少于三档调节大小，可实现不同脚踝大小的在押人员佩戴。</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2、内置B级防破解锁芯，有效防拆除。</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3、高精度定位，实现室内外环境下的定位服务，并在专用测距终端上显示脚扣位置，并将位置信息上传至指挥管理中心；当在押人员押解或者脱逃时，可实时在警务终端APP和管控平台上监测在押人员位置。</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4、发生超距或遭非法拆卸时，自动启动语音报警。</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5、通讯频段：支持GSM850/GSM900，支持GSM(语音)、GPRS（数据）。</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6、 重复充电，可在佩戴在手或者脚上时正常充电而无需取下，可通过专用充电器对电子脚扣进行充电。</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7、电子脚扣与专用测距终端通信要求：电子脚扣超过60s未向配套的专用测距终端发送位置信息或者通信终端时，电子脚扣、专用测距终端与指挥管理中心应发出报警声。</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8、 警戒距离与报警：电子脚扣与专用测距终端之间的距离超过设定范围时，专用测距终端应发出报警声。</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 续航时间：连续工作时间≥72小时。</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10、设备高低温工作要求：温度+ 55±2C和温度-10±3C,保持时间16h,不应发出报警和故障信号及启动声音警报装置。（请提供满足此功能第三方检测报告复印件并加盖投标人公章）</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11、专用测距终端：可设定工作任务；可设定与电子脚扣关联；可发送设备超距、低电压等报警信息；可在手机地图上查看电子脚扣（环带）位置。</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12、对产品施加3000N的纵向静拉力，3000N的横向静拉力，各保持30S，金属脚扣不应被打开，镣体上不产生永久变形或裂缝，金属脚扣应能正常开启和锁闭。（请提供满足此功能第三方检测报告复印件并加盖投标人公章）</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13、设备含：电子脚扣；专用警用终端（含配套应用APP）。</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14、移动端APP：任务正常执行中，显示当前与被监管人员的距离，脚扣设备电量、脚扣设备状态等；在任务状态下，可在地图上分别查询当前App的位置和脚扣设备的当前位置；支持脚扣设备的超距告警、拆除告警、离线告警、低电告警、位置丢失告警等；开启任务后，可主动发送开启或关闭告警音，使脚扣发出或关闭类似“我是逃犯”等告警音；任务结束时，只有在脚扣设备和专用测距终端处于安全距离范围内时，方可结束任务；支持APP远程同步服务器版本号，可选择自动升级或者暂不更新。</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kern w:val="0"/>
                <w:szCs w:val="21"/>
                <w:highlight w:val="none"/>
                <w:lang w:val="en-US" w:eastAsia="zh-CN"/>
              </w:rPr>
              <w:t>15.脚扣处于工作状态，空气放电±8000V,接触放电 ± 6000V，不应发出报警和故障信号及启动声警报装置。（请提供满足此功能第三方检测报告复印件并加盖投标人公章）</w:t>
            </w:r>
          </w:p>
          <w:p>
            <w:pPr>
              <w:spacing w:line="360" w:lineRule="auto"/>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专用测距终端性能：5.0HD（1920*1080），TFT，工业级电容屏；8核，64位，1.4G主频；安卓7.0系统；3800mAH；蓝牙BT4.0；工作温度-20℃-50℃；参考尺寸157.36*79.1*11.5mm；前置摄像头500万像素，后置摄像头1300万像素；网络支持GSM：850/900/1800/1900，WCDMA：850/900/1900/2100，TDD-LTE：B38/39/40/41，FDD-LTE：B1/3/7，CDMA:800；RAM:3G，ROM：32G；参考重量224.36g</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gridAfter w:val="1"/>
          <w:wAfter w:w="29" w:type="dxa"/>
          <w:trHeight w:val="419" w:hRule="atLeast"/>
          <w:jc w:val="center"/>
        </w:trPr>
        <w:tc>
          <w:tcPr>
            <w:tcW w:w="938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rPr>
              <w:t>商务要求表</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gridAfter w:val="1"/>
          <w:wAfter w:w="29" w:type="dxa"/>
          <w:trHeight w:val="420" w:hRule="atLeast"/>
          <w:jc w:val="center"/>
        </w:trPr>
        <w:tc>
          <w:tcPr>
            <w:tcW w:w="24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rPr>
              <w:t>▲质保期</w:t>
            </w:r>
          </w:p>
        </w:tc>
        <w:tc>
          <w:tcPr>
            <w:tcW w:w="6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按国家有关规定实行产品“三包”，质保期</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gridAfter w:val="1"/>
          <w:wAfter w:w="29" w:type="dxa"/>
          <w:trHeight w:val="420" w:hRule="atLeast"/>
          <w:jc w:val="center"/>
        </w:trPr>
        <w:tc>
          <w:tcPr>
            <w:tcW w:w="24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ascii="宋体" w:hAnsi="宋体" w:eastAsia="宋体" w:cs="宋体"/>
                <w:color w:val="auto"/>
                <w:kern w:val="0"/>
                <w:sz w:val="20"/>
                <w:szCs w:val="20"/>
                <w:highlight w:val="none"/>
                <w:lang w:bidi="ar"/>
              </w:rPr>
            </w:pPr>
            <w:r>
              <w:rPr>
                <w:rFonts w:hint="eastAsia" w:ascii="宋体" w:hAnsi="宋体" w:cs="宋体"/>
                <w:b/>
                <w:bCs/>
                <w:color w:val="auto"/>
                <w:kern w:val="0"/>
                <w:highlight w:val="none"/>
              </w:rPr>
              <w:t>合同签订期</w:t>
            </w:r>
          </w:p>
        </w:tc>
        <w:tc>
          <w:tcPr>
            <w:tcW w:w="6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自成交通知书发出之日起</w:t>
            </w:r>
            <w:r>
              <w:rPr>
                <w:rFonts w:hint="eastAsia" w:ascii="宋体" w:hAnsi="宋体" w:eastAsia="宋体" w:cs="宋体"/>
                <w:color w:val="auto"/>
                <w:kern w:val="0"/>
                <w:sz w:val="21"/>
                <w:szCs w:val="21"/>
                <w:highlight w:val="none"/>
                <w:lang w:val="en-US" w:eastAsia="zh-CN"/>
              </w:rPr>
              <w:t>10个工作</w:t>
            </w:r>
            <w:r>
              <w:rPr>
                <w:rFonts w:hint="eastAsia" w:ascii="宋体" w:hAnsi="宋体" w:eastAsia="宋体" w:cs="宋体"/>
                <w:color w:val="auto"/>
                <w:kern w:val="0"/>
                <w:sz w:val="21"/>
                <w:szCs w:val="21"/>
                <w:highlight w:val="none"/>
              </w:rPr>
              <w:t>日内</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gridAfter w:val="1"/>
          <w:wAfter w:w="29" w:type="dxa"/>
          <w:trHeight w:val="420" w:hRule="atLeast"/>
          <w:jc w:val="center"/>
        </w:trPr>
        <w:tc>
          <w:tcPr>
            <w:tcW w:w="24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ascii="宋体" w:hAnsi="宋体" w:eastAsia="宋体" w:cs="宋体"/>
                <w:b/>
                <w:bCs/>
                <w:color w:val="auto"/>
                <w:kern w:val="0"/>
                <w:sz w:val="20"/>
                <w:szCs w:val="20"/>
                <w:highlight w:val="none"/>
              </w:rPr>
            </w:pPr>
            <w:r>
              <w:rPr>
                <w:rFonts w:hint="eastAsia" w:ascii="宋体" w:hAnsi="宋体" w:cs="宋体"/>
                <w:b/>
                <w:bCs/>
                <w:color w:val="auto"/>
                <w:kern w:val="0"/>
                <w:highlight w:val="none"/>
                <w:lang w:val="en-US" w:eastAsia="zh-CN"/>
              </w:rPr>
              <w:t>交货时间及</w:t>
            </w:r>
            <w:r>
              <w:rPr>
                <w:rFonts w:hint="eastAsia" w:ascii="宋体" w:hAnsi="宋体" w:cs="宋体"/>
                <w:b/>
                <w:bCs/>
                <w:color w:val="auto"/>
                <w:kern w:val="0"/>
                <w:highlight w:val="none"/>
              </w:rPr>
              <w:t>地点</w:t>
            </w:r>
          </w:p>
        </w:tc>
        <w:tc>
          <w:tcPr>
            <w:tcW w:w="6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自签订合同之日起30个工作日内交货，按照</w:t>
            </w:r>
            <w:r>
              <w:rPr>
                <w:rFonts w:hint="eastAsia" w:ascii="宋体" w:hAnsi="宋体" w:eastAsia="宋体" w:cs="宋体"/>
                <w:color w:val="auto"/>
                <w:kern w:val="0"/>
                <w:sz w:val="21"/>
                <w:szCs w:val="21"/>
                <w:highlight w:val="none"/>
                <w:lang w:val="en-US" w:eastAsia="zh-CN"/>
              </w:rPr>
              <w:t>采购人</w:t>
            </w:r>
            <w:r>
              <w:rPr>
                <w:rFonts w:hint="eastAsia" w:ascii="宋体" w:hAnsi="宋体" w:eastAsia="宋体" w:cs="宋体"/>
                <w:color w:val="auto"/>
                <w:kern w:val="0"/>
                <w:sz w:val="21"/>
                <w:szCs w:val="21"/>
                <w:highlight w:val="none"/>
                <w:lang w:eastAsia="zh-CN"/>
              </w:rPr>
              <w:t>要求时间安装调试完毕交付使用。</w:t>
            </w:r>
            <w:r>
              <w:rPr>
                <w:rFonts w:hint="eastAsia" w:ascii="宋体" w:hAnsi="宋体" w:eastAsia="宋体" w:cs="宋体"/>
                <w:color w:val="auto"/>
                <w:kern w:val="0"/>
                <w:sz w:val="21"/>
                <w:szCs w:val="21"/>
                <w:highlight w:val="none"/>
              </w:rPr>
              <w:t>采购人指定地点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gridAfter w:val="1"/>
          <w:wAfter w:w="29" w:type="dxa"/>
          <w:trHeight w:val="1910" w:hRule="atLeast"/>
          <w:jc w:val="center"/>
        </w:trPr>
        <w:tc>
          <w:tcPr>
            <w:tcW w:w="24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ascii="宋体" w:hAnsi="宋体" w:eastAsia="宋体" w:cs="宋体"/>
                <w:b/>
                <w:bCs/>
                <w:color w:val="auto"/>
                <w:kern w:val="0"/>
                <w:sz w:val="20"/>
                <w:szCs w:val="20"/>
                <w:highlight w:val="none"/>
              </w:rPr>
            </w:pPr>
            <w:r>
              <w:rPr>
                <w:rFonts w:hint="eastAsia" w:ascii="宋体" w:hAnsi="宋体" w:cs="宋体"/>
                <w:b/>
                <w:bCs/>
                <w:color w:val="auto"/>
                <w:kern w:val="0"/>
                <w:highlight w:val="none"/>
              </w:rPr>
              <w:t>付款方式</w:t>
            </w:r>
          </w:p>
        </w:tc>
        <w:tc>
          <w:tcPr>
            <w:tcW w:w="6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eastAsia="zh-CN"/>
              </w:rPr>
              <w:t>本项目无预付款，成交供应商在</w:t>
            </w:r>
            <w:r>
              <w:rPr>
                <w:rFonts w:hint="eastAsia" w:ascii="宋体" w:hAnsi="宋体" w:eastAsia="宋体" w:cs="宋体"/>
                <w:color w:val="auto"/>
                <w:kern w:val="0"/>
                <w:sz w:val="21"/>
                <w:szCs w:val="21"/>
                <w:highlight w:val="none"/>
                <w:lang w:val="en-US" w:eastAsia="zh-CN"/>
              </w:rPr>
              <w:t>合同签订</w:t>
            </w:r>
            <w:r>
              <w:rPr>
                <w:rFonts w:hint="eastAsia" w:ascii="宋体" w:hAnsi="宋体" w:eastAsia="宋体" w:cs="宋体"/>
                <w:color w:val="auto"/>
                <w:kern w:val="0"/>
                <w:sz w:val="21"/>
                <w:szCs w:val="21"/>
                <w:highlight w:val="none"/>
                <w:lang w:eastAsia="zh-CN"/>
              </w:rPr>
              <w:t>后</w:t>
            </w:r>
            <w:r>
              <w:rPr>
                <w:rFonts w:hint="eastAsia" w:ascii="宋体" w:hAnsi="宋体" w:eastAsia="宋体" w:cs="宋体"/>
                <w:color w:val="auto"/>
                <w:kern w:val="0"/>
                <w:sz w:val="21"/>
                <w:szCs w:val="21"/>
                <w:highlight w:val="none"/>
                <w:lang w:val="en-US" w:eastAsia="zh-CN"/>
              </w:rPr>
              <w:t>5个工作日内，按合同价款5%向采购人缴纳履约保证金，供应商在供货完成后5个工作日内可携发票按合同款30%向采购人申请支付货款，供应商在系统安装调试验收合格后5个工作日内，携发票按合同价款70%向采购人申请支付货款</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在质保期到期后无质量问题，采购人应在</w:t>
            </w:r>
            <w:r>
              <w:rPr>
                <w:rFonts w:hint="eastAsia" w:ascii="宋体" w:hAnsi="宋体" w:eastAsia="宋体" w:cs="宋体"/>
                <w:color w:val="auto"/>
                <w:kern w:val="0"/>
                <w:sz w:val="21"/>
                <w:szCs w:val="21"/>
                <w:highlight w:val="none"/>
                <w:lang w:val="en-US" w:eastAsia="zh-CN"/>
              </w:rPr>
              <w:t>10个工作日内将履约保证金退还（不计利息）。</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gridAfter w:val="1"/>
          <w:wAfter w:w="29" w:type="dxa"/>
          <w:trHeight w:val="420" w:hRule="atLeast"/>
          <w:jc w:val="center"/>
        </w:trPr>
        <w:tc>
          <w:tcPr>
            <w:tcW w:w="24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ascii="宋体" w:hAnsi="宋体" w:eastAsia="宋体" w:cs="宋体"/>
                <w:b/>
                <w:bCs/>
                <w:color w:val="auto"/>
                <w:kern w:val="0"/>
                <w:sz w:val="20"/>
                <w:szCs w:val="20"/>
                <w:highlight w:val="none"/>
              </w:rPr>
            </w:pPr>
            <w:r>
              <w:rPr>
                <w:rFonts w:hint="eastAsia" w:ascii="宋体" w:hAnsi="宋体" w:cs="宋体"/>
                <w:b/>
                <w:bCs/>
                <w:color w:val="auto"/>
                <w:kern w:val="0"/>
                <w:highlight w:val="none"/>
                <w:lang w:val="en-US" w:eastAsia="zh-CN"/>
              </w:rPr>
              <w:t>售后服务</w:t>
            </w:r>
            <w:r>
              <w:rPr>
                <w:rFonts w:hint="eastAsia" w:ascii="宋体" w:hAnsi="宋体" w:cs="宋体"/>
                <w:b/>
                <w:bCs/>
                <w:color w:val="auto"/>
                <w:kern w:val="0"/>
                <w:highlight w:val="none"/>
              </w:rPr>
              <w:t>要求</w:t>
            </w:r>
          </w:p>
        </w:tc>
        <w:tc>
          <w:tcPr>
            <w:tcW w:w="6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180"/>
              </w:tabs>
              <w:spacing w:line="440" w:lineRule="exact"/>
              <w:ind w:firstLine="31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一、安装、调试、验收与培训</w:t>
            </w:r>
          </w:p>
          <w:p>
            <w:pPr>
              <w:tabs>
                <w:tab w:val="left" w:pos="180"/>
              </w:tabs>
              <w:spacing w:line="440" w:lineRule="exact"/>
              <w:ind w:firstLine="31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1、安装、调试</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成交供应商负责将设备按签订合同的具体数量、具体地点运送到最终目的地，成交供应商应在接到采购人通知后在规定的时间内负责派技术人员到现场进行安装、调试，并负责调试至验收合格交付采购人使用。</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（2）成交供应商负责组织专业技术人员进行货物安装调试，采购人应提供必须的基本条件和专人配合，保证各项安装工作顺利进行。</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（3）成交供应商应在合同签订时向采购人提供安装、调试及试运行的进度计划表。</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（4）设备到达最终用户现场后，成交供应商的工程师到采购人的现场安装设备，同时应向采购人介绍设备功能及特殊分析并进行现场演示。</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（5）设备进场后须在接到采购人安装通知后一周内安装调试完毕并交付使用。</w:t>
            </w:r>
          </w:p>
          <w:p>
            <w:pPr>
              <w:spacing w:line="440" w:lineRule="exact"/>
              <w:ind w:firstLine="455"/>
              <w:rPr>
                <w:rFonts w:hint="eastAsia" w:eastAsia="宋体"/>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本项目所涉及到的系统平台，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承诺按</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要求免费开放二次开发接口</w:t>
            </w:r>
          </w:p>
          <w:p>
            <w:pPr>
              <w:tabs>
                <w:tab w:val="left" w:pos="180"/>
              </w:tabs>
              <w:spacing w:line="440" w:lineRule="exact"/>
              <w:ind w:firstLine="31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2、验收</w:t>
            </w:r>
          </w:p>
          <w:p>
            <w:pPr>
              <w:tabs>
                <w:tab w:val="left" w:pos="180"/>
              </w:tabs>
              <w:spacing w:line="440" w:lineRule="exact"/>
              <w:ind w:firstLine="31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（1）验收标准</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人所提供的设备必须是制造厂家生产的崭新的未开箱的原包装设备。所有设备按厂家设备验收标准（符合国家或行业或地方标准）、招标文件、响应文件等有关内容进行验收。竞标人提供设备的制造标准及技术规范等有关资料必须符合中国相应有关标准、规范要求。</w:t>
            </w:r>
          </w:p>
          <w:p>
            <w:pPr>
              <w:tabs>
                <w:tab w:val="left" w:pos="180"/>
              </w:tabs>
              <w:spacing w:line="440" w:lineRule="exact"/>
              <w:ind w:firstLine="31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（2）验收程序和方法</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①出厂检验</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成交供应商在设备出厂前，应按设备技术标准规定的检验项目和检验方法进行全面检验，成交供应商应随同货物出具供货证明、产地证书、出厂检验报告和设备质量合格证等。结果必须符合验收标准的要求。</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②成交供应商自检</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设备在安装地安装完毕后，要求成交供应商对所有设备的性能进行自检，检验结果必须符合招标文件技术要求以及合同中相关条款，同时向采购人提供自检记录。</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③验收与最终验收</w:t>
            </w:r>
          </w:p>
          <w:p>
            <w:pPr>
              <w:tabs>
                <w:tab w:val="left" w:pos="180"/>
              </w:tabs>
              <w:spacing w:line="44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供应商自检后，成交供应商与采购人一同按招标文件以及合同相关条款要求对设备进行验收，验收结果应符合采购人使用要求。安装完毕后，成交供应商需派有设备调试经验的技术人员对设备进行调试，按验收指标逐项测试，直至全部达到要求。</w:t>
            </w:r>
          </w:p>
          <w:p>
            <w:pPr>
              <w:spacing w:line="440" w:lineRule="exact"/>
              <w:ind w:firstLine="31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（3）验收所发生的一切费用均由成交供应商承担。</w:t>
            </w:r>
          </w:p>
          <w:p>
            <w:pPr>
              <w:spacing w:line="440" w:lineRule="exact"/>
              <w:ind w:firstLine="45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3、培训要求</w:t>
            </w:r>
          </w:p>
          <w:p>
            <w:pPr>
              <w:spacing w:line="440" w:lineRule="exact"/>
              <w:ind w:firstLine="4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（1）成交供应商应根据新仪器特点，免费对采购人技术人员、管理人员进行操作、维修、保养等方面的专业培训，直至能独立操作。成交供应商委派的专业技术人员所需费用均由成交供应商承担。</w:t>
            </w:r>
          </w:p>
          <w:p>
            <w:pPr>
              <w:spacing w:line="440" w:lineRule="exact"/>
              <w:ind w:firstLine="45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（2）提供现场培训，可根据用户需求举办不定期培训，帮助用户提高日常基本维护技能和系统的操作、管理满足工作的需要。</w:t>
            </w:r>
          </w:p>
          <w:p>
            <w:pPr>
              <w:spacing w:line="440" w:lineRule="exact"/>
              <w:ind w:firstLine="455"/>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二、售后服务保障或维修响应时间要求</w:t>
            </w:r>
          </w:p>
          <w:p>
            <w:pPr>
              <w:spacing w:line="440" w:lineRule="exact"/>
              <w:ind w:firstLine="45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1、保修期内：</w:t>
            </w:r>
            <w:r>
              <w:rPr>
                <w:rFonts w:hint="eastAsia" w:ascii="宋体" w:hAnsi="宋体" w:eastAsia="宋体" w:cs="宋体"/>
                <w:color w:val="auto"/>
                <w:sz w:val="21"/>
                <w:szCs w:val="21"/>
                <w:highlight w:val="none"/>
              </w:rPr>
              <w:t>免费进行设备安全调试；免费上门维修保养及更换配件；在质量保证期内设备运行发生故障时，供货方在接到采购人故障通知后2小时内响应要求，24小时内应委派专业技术人员到现场免费提供咨询、维修和更换有缺陷的零部件或整机等服务，并及时填写维修报告(包括故障原因、处理情况及采购人意见等)报采购人备案，若48小时内无法排除故障，则应先提供同档次备用机供采购人使用。其中发生一切费用由供货方承担。质量保证期内供货方有责任对设备进行不定期的巡查检修。</w:t>
            </w:r>
          </w:p>
          <w:p>
            <w:pPr>
              <w:spacing w:line="440" w:lineRule="exact"/>
              <w:ind w:firstLine="422" w:firstLineChars="200"/>
              <w:rPr>
                <w:rFonts w:hint="eastAsia" w:ascii="宋体" w:hAnsi="宋体" w:eastAsia="宋体" w:cs="宋体"/>
                <w:color w:val="auto"/>
                <w:kern w:val="0"/>
                <w:sz w:val="21"/>
                <w:szCs w:val="21"/>
                <w:highlight w:val="none"/>
              </w:rPr>
            </w:pPr>
            <w:r>
              <w:rPr>
                <w:rFonts w:hint="eastAsia" w:ascii="宋体" w:hAnsi="宋体" w:eastAsia="宋体" w:cs="宋体"/>
                <w:b/>
                <w:color w:val="auto"/>
                <w:sz w:val="21"/>
                <w:szCs w:val="21"/>
                <w:highlight w:val="none"/>
              </w:rPr>
              <w:t>2、保修期外：</w:t>
            </w:r>
            <w:r>
              <w:rPr>
                <w:rFonts w:hint="eastAsia" w:ascii="宋体" w:hAnsi="宋体" w:eastAsia="宋体" w:cs="宋体"/>
                <w:color w:val="auto"/>
                <w:sz w:val="21"/>
                <w:szCs w:val="21"/>
                <w:highlight w:val="none"/>
              </w:rPr>
              <w:t>设备保修期过后，收到用户方通知后2小时内响应，24小时内派人到达现场解决，承担终身维修服务。维修过程只收取配件费，且以最优惠价格提供。</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gridAfter w:val="1"/>
          <w:wAfter w:w="29" w:type="dxa"/>
          <w:trHeight w:val="420" w:hRule="atLeast"/>
          <w:jc w:val="center"/>
        </w:trPr>
        <w:tc>
          <w:tcPr>
            <w:tcW w:w="24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ascii="宋体" w:hAnsi="宋体" w:eastAsia="宋体" w:cs="宋体"/>
                <w:b/>
                <w:bCs/>
                <w:color w:val="auto"/>
                <w:kern w:val="0"/>
                <w:sz w:val="20"/>
                <w:szCs w:val="20"/>
                <w:highlight w:val="none"/>
              </w:rPr>
            </w:pPr>
            <w:r>
              <w:rPr>
                <w:rFonts w:hint="eastAsia"/>
                <w:b/>
                <w:bCs/>
                <w:color w:val="auto"/>
                <w:highlight w:val="none"/>
                <w:lang w:val="en-US" w:eastAsia="zh-CN"/>
              </w:rPr>
              <w:t>知识产权要求</w:t>
            </w:r>
          </w:p>
        </w:tc>
        <w:tc>
          <w:tcPr>
            <w:tcW w:w="6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成交供应商应保证在本项目使用的任何产品和服务（包括部分使用）时，不会产生因第三方提出侵犯其专利权、商标权或其它知识产权而引起的法律和经济纠纷，如因专利权、商标权或其它知识产权而引起法律和经济纠纷，由成交供应商承担所有相关责任。</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gridAfter w:val="1"/>
          <w:wAfter w:w="29" w:type="dxa"/>
          <w:trHeight w:val="420" w:hRule="atLeast"/>
          <w:jc w:val="center"/>
        </w:trPr>
        <w:tc>
          <w:tcPr>
            <w:tcW w:w="24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jc w:val="center"/>
              <w:rPr>
                <w:rFonts w:hint="eastAsia"/>
                <w:b/>
                <w:bCs/>
                <w:color w:val="auto"/>
                <w:highlight w:val="none"/>
                <w:lang w:val="en-US" w:eastAsia="zh-CN"/>
              </w:rPr>
            </w:pPr>
            <w:r>
              <w:rPr>
                <w:rFonts w:hint="eastAsia" w:ascii="宋体" w:hAnsi="宋体" w:cs="宋体"/>
                <w:b/>
                <w:color w:val="auto"/>
                <w:szCs w:val="21"/>
                <w:highlight w:val="none"/>
              </w:rPr>
              <w:t>核心产品</w:t>
            </w:r>
          </w:p>
        </w:tc>
        <w:tc>
          <w:tcPr>
            <w:tcW w:w="6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ind w:firstLine="420" w:firstLineChars="200"/>
              <w:rPr>
                <w:rFonts w:hint="eastAsia" w:ascii="宋体" w:hAnsi="宋体" w:eastAsia="宋体" w:cs="宋体"/>
                <w:color w:val="auto"/>
                <w:kern w:val="0"/>
                <w:sz w:val="21"/>
                <w:szCs w:val="21"/>
                <w:highlight w:val="none"/>
              </w:rPr>
            </w:pPr>
            <w:r>
              <w:rPr>
                <w:rFonts w:hint="eastAsia" w:ascii="宋体" w:hAnsi="宋体" w:cs="宋体"/>
                <w:color w:val="auto"/>
                <w:szCs w:val="21"/>
                <w:highlight w:val="none"/>
              </w:rPr>
              <w:t>核心产品：</w:t>
            </w:r>
            <w:r>
              <w:rPr>
                <w:rFonts w:hint="eastAsia" w:ascii="宋体" w:hAnsi="宋体" w:cs="宋体"/>
                <w:color w:val="auto"/>
                <w:szCs w:val="21"/>
                <w:highlight w:val="none"/>
                <w:lang w:val="en-US" w:eastAsia="zh-CN"/>
              </w:rPr>
              <w:t>2（执法记录仪）</w:t>
            </w:r>
            <w:r>
              <w:rPr>
                <w:rFonts w:hint="eastAsia" w:ascii="宋体" w:hAnsi="宋体" w:cs="宋体"/>
                <w:color w:val="auto"/>
                <w:kern w:val="0"/>
                <w:szCs w:val="21"/>
                <w:highlight w:val="none"/>
                <w:lang w:eastAsia="zh-CN"/>
              </w:rPr>
              <w:t xml:space="preserve"> </w:t>
            </w:r>
            <w:r>
              <w:rPr>
                <w:rFonts w:hint="eastAsia" w:ascii="宋体" w:hAnsi="宋体" w:cs="宋体"/>
                <w:color w:val="auto"/>
                <w:szCs w:val="21"/>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gridAfter w:val="1"/>
          <w:wAfter w:w="29" w:type="dxa"/>
          <w:trHeight w:val="420" w:hRule="atLeast"/>
          <w:jc w:val="center"/>
        </w:trPr>
        <w:tc>
          <w:tcPr>
            <w:tcW w:w="24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eastAsia" w:ascii="宋体" w:hAnsi="宋体" w:eastAsia="宋体" w:cs="宋体"/>
                <w:b/>
                <w:bCs/>
                <w:color w:val="auto"/>
                <w:kern w:val="0"/>
                <w:sz w:val="20"/>
                <w:szCs w:val="20"/>
                <w:highlight w:val="none"/>
                <w:lang w:eastAsia="zh-CN"/>
              </w:rPr>
            </w:pPr>
            <w:r>
              <w:rPr>
                <w:rFonts w:hint="eastAsia" w:ascii="宋体" w:hAnsi="宋体" w:cs="宋体"/>
                <w:b/>
                <w:bCs/>
                <w:color w:val="auto"/>
                <w:szCs w:val="21"/>
                <w:highlight w:val="none"/>
              </w:rPr>
              <w:t>验收</w:t>
            </w:r>
            <w:r>
              <w:rPr>
                <w:rFonts w:hint="eastAsia" w:ascii="宋体" w:hAnsi="宋体" w:cs="宋体"/>
                <w:b/>
                <w:bCs/>
                <w:color w:val="auto"/>
                <w:szCs w:val="21"/>
                <w:highlight w:val="none"/>
                <w:lang w:val="en-US" w:eastAsia="zh-CN"/>
              </w:rPr>
              <w:t>要求</w:t>
            </w:r>
          </w:p>
        </w:tc>
        <w:tc>
          <w:tcPr>
            <w:tcW w:w="6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成交人在签订合同后，供货前须按各分项要求提供产品进行测试，如不满足要求，采购人有权不予验收。造成采购人损失的，采购人有权追究成交人赔偿责任。</w:t>
            </w:r>
            <w:r>
              <w:rPr>
                <w:rFonts w:hint="eastAsia" w:ascii="宋体" w:hAnsi="宋体" w:eastAsia="宋体" w:cs="宋体"/>
                <w:color w:val="auto"/>
                <w:kern w:val="0"/>
                <w:sz w:val="21"/>
                <w:szCs w:val="21"/>
                <w:highlight w:val="none"/>
              </w:rPr>
              <w:br w:type="textWrapping"/>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详见合同条款相关内容。</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0" w:type="dxa"/>
            <w:bottom w:w="0" w:type="dxa"/>
            <w:right w:w="0" w:type="dxa"/>
          </w:tblCellMar>
        </w:tblPrEx>
        <w:trPr>
          <w:gridAfter w:val="1"/>
          <w:wAfter w:w="29" w:type="dxa"/>
          <w:trHeight w:val="420" w:hRule="atLeast"/>
          <w:jc w:val="center"/>
        </w:trPr>
        <w:tc>
          <w:tcPr>
            <w:tcW w:w="249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40" w:lineRule="exact"/>
              <w:jc w:val="center"/>
              <w:textAlignment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其他要求</w:t>
            </w:r>
          </w:p>
        </w:tc>
        <w:tc>
          <w:tcPr>
            <w:tcW w:w="68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1.本项目技术参数及性能配置要求中的参考品牌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如有</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，竞标人的竞标产品相当于或更优的品牌、型号，否则竞标无效，竞标人应根据自身的竞标产品情况在响应文件中如实填写配置、性能参数等材料。</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标▲的技术指标参数必须满足，竞标产品参数高于标▲要求的，列为正偏离；反之为负偏离。</w:t>
            </w:r>
          </w:p>
          <w:p>
            <w:pPr>
              <w:spacing w:line="44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竞标人如需对项目实施地点情况进行现场勘查，可自行前往。</w:t>
            </w:r>
          </w:p>
        </w:tc>
      </w:tr>
    </w:tbl>
    <w:p>
      <w:pPr>
        <w:tabs>
          <w:tab w:val="left" w:pos="180"/>
          <w:tab w:val="left" w:pos="1620"/>
        </w:tabs>
        <w:spacing w:line="360" w:lineRule="auto"/>
        <w:ind w:firstLine="422" w:firstLineChars="200"/>
        <w:rPr>
          <w:rFonts w:hint="eastAsia" w:ascii="宋体" w:hAnsi="宋体" w:cs="宋体"/>
          <w:b/>
          <w:bCs/>
          <w:color w:val="auto"/>
          <w:szCs w:val="21"/>
          <w:highlight w:val="none"/>
        </w:rPr>
      </w:pPr>
    </w:p>
    <w:p>
      <w:pPr>
        <w:spacing w:line="360" w:lineRule="auto"/>
        <w:jc w:val="right"/>
        <w:rPr>
          <w:rFonts w:hint="eastAsia" w:ascii="宋体" w:hAnsi="宋体"/>
          <w:color w:val="auto"/>
          <w:szCs w:val="21"/>
          <w:highlight w:val="none"/>
          <w:u w:val="singl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223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2021-08-30T07:35:32Z</dcterms:created>
  <dc:creator>Administrator</dc:creator>
  <cp:lastModifiedBy>Administrator</cp:lastModifiedBy>
  <dcterms:modified xsi:type="dcterms:W3CDTF">2021-08-30T07:35:52Z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